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525" w:rsidRPr="00240525" w:rsidRDefault="00240525" w:rsidP="00E44F2A">
      <w:pPr>
        <w:jc w:val="center"/>
        <w:rPr>
          <w:rFonts w:ascii="Arial" w:hAnsi="Arial" w:cs="Arial"/>
          <w:b/>
          <w:snapToGrid w:val="0"/>
          <w:sz w:val="28"/>
          <w:szCs w:val="28"/>
        </w:rPr>
      </w:pPr>
      <w:r w:rsidRPr="00240525">
        <w:rPr>
          <w:rFonts w:ascii="Arial" w:hAnsi="Arial" w:cs="Arial"/>
          <w:b/>
          <w:snapToGrid w:val="0"/>
          <w:sz w:val="28"/>
          <w:szCs w:val="28"/>
        </w:rPr>
        <w:t>Appendix 2</w:t>
      </w:r>
    </w:p>
    <w:p w:rsidR="00240525" w:rsidRPr="00240525" w:rsidRDefault="00240525" w:rsidP="00E44F2A">
      <w:pPr>
        <w:spacing w:after="120"/>
        <w:jc w:val="center"/>
        <w:rPr>
          <w:rFonts w:ascii="Arial" w:hAnsi="Arial" w:cs="Arial"/>
          <w:b/>
          <w:snapToGrid w:val="0"/>
          <w:sz w:val="28"/>
          <w:szCs w:val="28"/>
        </w:rPr>
      </w:pPr>
      <w:r w:rsidRPr="00240525">
        <w:rPr>
          <w:rFonts w:ascii="Arial" w:hAnsi="Arial" w:cs="Arial"/>
          <w:b/>
          <w:snapToGrid w:val="0"/>
          <w:sz w:val="28"/>
          <w:szCs w:val="28"/>
        </w:rPr>
        <w:t>Animal Use Procedures</w:t>
      </w:r>
    </w:p>
    <w:p w:rsidR="00F3561A" w:rsidRDefault="00240525" w:rsidP="00F3561A">
      <w:pPr>
        <w:rPr>
          <w:rFonts w:ascii="Arial" w:hAnsi="Arial" w:cs="Arial"/>
          <w:b/>
          <w:snapToGrid w:val="0"/>
          <w:sz w:val="24"/>
        </w:rPr>
      </w:pPr>
      <w:r w:rsidRPr="00715A5E">
        <w:rPr>
          <w:rFonts w:ascii="Arial" w:hAnsi="Arial" w:cs="Arial"/>
          <w:b/>
          <w:snapToGrid w:val="0"/>
          <w:sz w:val="24"/>
        </w:rPr>
        <w:t>Experimental injections or inoculations</w:t>
      </w:r>
      <w:r w:rsidR="00715A5E">
        <w:rPr>
          <w:rFonts w:ascii="Arial" w:hAnsi="Arial" w:cs="Arial"/>
          <w:b/>
          <w:snapToGrid w:val="0"/>
          <w:sz w:val="24"/>
        </w:rPr>
        <w:t>:</w:t>
      </w:r>
      <w:r w:rsidRPr="00715A5E">
        <w:rPr>
          <w:rFonts w:ascii="Arial" w:hAnsi="Arial" w:cs="Arial"/>
          <w:b/>
          <w:snapToGrid w:val="0"/>
          <w:sz w:val="24"/>
        </w:rPr>
        <w:t xml:space="preserve"> </w:t>
      </w:r>
    </w:p>
    <w:p w:rsidR="006978A9" w:rsidRDefault="001448F5" w:rsidP="006978A9">
      <w:pPr>
        <w:spacing w:after="60"/>
        <w:ind w:left="144"/>
        <w:rPr>
          <w:rFonts w:ascii="Arial" w:hAnsi="Arial" w:cs="Arial"/>
          <w:snapToGrid w:val="0"/>
          <w:sz w:val="24"/>
        </w:rPr>
      </w:pPr>
      <w:r>
        <w:rPr>
          <w:rFonts w:ascii="Arial" w:hAnsi="Arial" w:cs="Arial"/>
          <w:snapToGrid w:val="0"/>
          <w:sz w:val="24"/>
        </w:rPr>
        <w:t>S</w:t>
      </w:r>
      <w:r w:rsidR="00240525" w:rsidRPr="00715A5E">
        <w:rPr>
          <w:rFonts w:ascii="Arial" w:hAnsi="Arial" w:cs="Arial"/>
          <w:snapToGrid w:val="0"/>
          <w:sz w:val="24"/>
        </w:rPr>
        <w:t>ubstances</w:t>
      </w:r>
      <w:r w:rsidR="005E55E4">
        <w:rPr>
          <w:rFonts w:ascii="Arial" w:hAnsi="Arial" w:cs="Arial"/>
          <w:snapToGrid w:val="0"/>
          <w:sz w:val="24"/>
        </w:rPr>
        <w:t xml:space="preserve"> and </w:t>
      </w:r>
      <w:r w:rsidR="00161A4B">
        <w:rPr>
          <w:rFonts w:ascii="Arial" w:hAnsi="Arial" w:cs="Arial"/>
          <w:snapToGrid w:val="0"/>
          <w:sz w:val="24"/>
        </w:rPr>
        <w:t>m</w:t>
      </w:r>
      <w:r w:rsidR="005E55E4">
        <w:rPr>
          <w:rFonts w:ascii="Arial" w:hAnsi="Arial" w:cs="Arial"/>
          <w:snapToGrid w:val="0"/>
          <w:sz w:val="24"/>
        </w:rPr>
        <w:t>etho</w:t>
      </w:r>
      <w:r>
        <w:rPr>
          <w:rFonts w:ascii="Arial" w:hAnsi="Arial" w:cs="Arial"/>
          <w:snapToGrid w:val="0"/>
          <w:sz w:val="24"/>
        </w:rPr>
        <w:t>do</w:t>
      </w:r>
      <w:r w:rsidR="005E55E4">
        <w:rPr>
          <w:rFonts w:ascii="Arial" w:hAnsi="Arial" w:cs="Arial"/>
          <w:snapToGrid w:val="0"/>
          <w:sz w:val="24"/>
        </w:rPr>
        <w:t>logy</w:t>
      </w:r>
    </w:p>
    <w:p w:rsidR="00240525" w:rsidRPr="00715A5E" w:rsidRDefault="006978A9" w:rsidP="006978A9">
      <w:pPr>
        <w:spacing w:after="240"/>
        <w:ind w:left="144"/>
        <w:rPr>
          <w:rFonts w:ascii="Arial" w:hAnsi="Arial" w:cs="Arial"/>
          <w:snapToGrid w:val="0"/>
          <w:sz w:val="24"/>
        </w:rPr>
      </w:pPr>
      <w:r w:rsidRPr="003A1289">
        <w:rPr>
          <w:rFonts w:ascii="Arial" w:hAnsi="Arial" w:cs="Arial"/>
          <w:i/>
          <w:sz w:val="24"/>
        </w:rPr>
        <w:t xml:space="preserve">For example: </w:t>
      </w:r>
      <w:r w:rsidR="00240525" w:rsidRPr="004F4556">
        <w:rPr>
          <w:rFonts w:ascii="Arial" w:hAnsi="Arial" w:cs="Arial"/>
          <w:i/>
          <w:sz w:val="24"/>
        </w:rPr>
        <w:t>infectious agents, adjuvants, etc.; dose, sites, volume, route, and schedules.</w:t>
      </w:r>
    </w:p>
    <w:p w:rsidR="00F3561A" w:rsidRDefault="00240525" w:rsidP="00F3561A">
      <w:pPr>
        <w:rPr>
          <w:rFonts w:ascii="Arial" w:hAnsi="Arial" w:cs="Arial"/>
          <w:snapToGrid w:val="0"/>
          <w:sz w:val="24"/>
        </w:rPr>
      </w:pPr>
      <w:r w:rsidRPr="00715A5E">
        <w:rPr>
          <w:rFonts w:ascii="Arial" w:hAnsi="Arial" w:cs="Arial"/>
          <w:b/>
          <w:snapToGrid w:val="0"/>
          <w:sz w:val="24"/>
        </w:rPr>
        <w:t>Blood withdrawals</w:t>
      </w:r>
      <w:r w:rsidR="00715A5E">
        <w:rPr>
          <w:rFonts w:ascii="Arial" w:hAnsi="Arial" w:cs="Arial"/>
          <w:b/>
          <w:snapToGrid w:val="0"/>
          <w:sz w:val="24"/>
        </w:rPr>
        <w:t>:</w:t>
      </w:r>
    </w:p>
    <w:p w:rsidR="00240525" w:rsidRPr="00715A5E" w:rsidRDefault="00F3561A" w:rsidP="00F3561A">
      <w:pPr>
        <w:spacing w:after="240"/>
        <w:ind w:left="144"/>
        <w:rPr>
          <w:rFonts w:ascii="Arial" w:hAnsi="Arial" w:cs="Arial"/>
          <w:snapToGrid w:val="0"/>
          <w:sz w:val="24"/>
        </w:rPr>
      </w:pPr>
      <w:r>
        <w:rPr>
          <w:rFonts w:ascii="Arial" w:hAnsi="Arial" w:cs="Arial"/>
          <w:snapToGrid w:val="0"/>
          <w:sz w:val="24"/>
        </w:rPr>
        <w:t>V</w:t>
      </w:r>
      <w:r w:rsidR="00240525" w:rsidRPr="00715A5E">
        <w:rPr>
          <w:rFonts w:ascii="Arial" w:hAnsi="Arial" w:cs="Arial"/>
          <w:snapToGrid w:val="0"/>
          <w:sz w:val="24"/>
        </w:rPr>
        <w:t xml:space="preserve">olume, </w:t>
      </w:r>
      <w:r w:rsidR="00161A4B">
        <w:rPr>
          <w:rFonts w:ascii="Arial" w:hAnsi="Arial" w:cs="Arial"/>
          <w:snapToGrid w:val="0"/>
          <w:sz w:val="24"/>
        </w:rPr>
        <w:t>f</w:t>
      </w:r>
      <w:r w:rsidR="00240525" w:rsidRPr="00715A5E">
        <w:rPr>
          <w:rFonts w:ascii="Arial" w:hAnsi="Arial" w:cs="Arial"/>
          <w:snapToGrid w:val="0"/>
          <w:sz w:val="24"/>
        </w:rPr>
        <w:t xml:space="preserve">requency, </w:t>
      </w:r>
      <w:r w:rsidR="00161A4B">
        <w:rPr>
          <w:rFonts w:ascii="Arial" w:hAnsi="Arial" w:cs="Arial"/>
          <w:snapToGrid w:val="0"/>
          <w:sz w:val="24"/>
        </w:rPr>
        <w:t>w</w:t>
      </w:r>
      <w:r w:rsidR="00240525" w:rsidRPr="00715A5E">
        <w:rPr>
          <w:rFonts w:ascii="Arial" w:hAnsi="Arial" w:cs="Arial"/>
          <w:snapToGrid w:val="0"/>
          <w:sz w:val="24"/>
        </w:rPr>
        <w:t xml:space="preserve">ithdrawal sites, and </w:t>
      </w:r>
      <w:r w:rsidR="00161A4B">
        <w:rPr>
          <w:rFonts w:ascii="Arial" w:hAnsi="Arial" w:cs="Arial"/>
          <w:snapToGrid w:val="0"/>
          <w:sz w:val="24"/>
        </w:rPr>
        <w:t>m</w:t>
      </w:r>
      <w:r w:rsidR="00240525" w:rsidRPr="00715A5E">
        <w:rPr>
          <w:rFonts w:ascii="Arial" w:hAnsi="Arial" w:cs="Arial"/>
          <w:snapToGrid w:val="0"/>
          <w:sz w:val="24"/>
        </w:rPr>
        <w:t>ethodology</w:t>
      </w:r>
    </w:p>
    <w:p w:rsidR="00D72698" w:rsidRDefault="00240525" w:rsidP="00D72698">
      <w:pPr>
        <w:rPr>
          <w:rFonts w:ascii="Arial" w:hAnsi="Arial" w:cs="Arial"/>
          <w:sz w:val="24"/>
        </w:rPr>
      </w:pPr>
      <w:r w:rsidRPr="00715A5E">
        <w:rPr>
          <w:rFonts w:ascii="Arial" w:hAnsi="Arial" w:cs="Arial"/>
          <w:b/>
          <w:sz w:val="24"/>
        </w:rPr>
        <w:t>Surgical procedures</w:t>
      </w:r>
      <w:r w:rsidR="00715A5E">
        <w:rPr>
          <w:rFonts w:ascii="Arial" w:hAnsi="Arial" w:cs="Arial"/>
          <w:b/>
          <w:sz w:val="24"/>
        </w:rPr>
        <w:t>:</w:t>
      </w:r>
    </w:p>
    <w:p w:rsidR="00240525" w:rsidRPr="00715A5E" w:rsidRDefault="00D72698" w:rsidP="00D72698">
      <w:pPr>
        <w:spacing w:after="240"/>
        <w:ind w:left="144"/>
        <w:rPr>
          <w:rFonts w:ascii="Arial" w:hAnsi="Arial" w:cs="Arial"/>
          <w:snapToGrid w:val="0"/>
          <w:sz w:val="24"/>
        </w:rPr>
      </w:pPr>
      <w:r>
        <w:rPr>
          <w:rFonts w:ascii="Arial" w:hAnsi="Arial" w:cs="Arial"/>
          <w:sz w:val="24"/>
        </w:rPr>
        <w:t>P</w:t>
      </w:r>
      <w:r w:rsidR="00240525" w:rsidRPr="00715A5E">
        <w:rPr>
          <w:rFonts w:ascii="Arial" w:hAnsi="Arial" w:cs="Arial"/>
          <w:sz w:val="24"/>
        </w:rPr>
        <w:t xml:space="preserve">rovide details of survival and non-survival surgical procedures on </w:t>
      </w:r>
      <w:hyperlink r:id="rId7" w:history="1">
        <w:r w:rsidR="00240525" w:rsidRPr="0070643A">
          <w:rPr>
            <w:rStyle w:val="Hyperlink"/>
            <w:rFonts w:ascii="Arial" w:hAnsi="Arial" w:cs="Arial"/>
            <w:sz w:val="24"/>
          </w:rPr>
          <w:t>Attachment 3 - Surgery</w:t>
        </w:r>
      </w:hyperlink>
      <w:r w:rsidR="00240525" w:rsidRPr="00715A5E">
        <w:rPr>
          <w:rFonts w:ascii="Arial" w:hAnsi="Arial" w:cs="Arial"/>
          <w:sz w:val="24"/>
        </w:rPr>
        <w:t>.</w:t>
      </w:r>
    </w:p>
    <w:p w:rsidR="00D72698" w:rsidRDefault="00240525" w:rsidP="00D72698">
      <w:pPr>
        <w:rPr>
          <w:rFonts w:ascii="Arial" w:hAnsi="Arial" w:cs="Arial"/>
          <w:sz w:val="24"/>
        </w:rPr>
      </w:pPr>
      <w:r w:rsidRPr="00715A5E">
        <w:rPr>
          <w:rFonts w:ascii="Arial" w:hAnsi="Arial" w:cs="Arial"/>
          <w:b/>
          <w:sz w:val="24"/>
        </w:rPr>
        <w:t>Radiation</w:t>
      </w:r>
      <w:r w:rsidR="00715A5E">
        <w:rPr>
          <w:rFonts w:ascii="Arial" w:hAnsi="Arial" w:cs="Arial"/>
          <w:b/>
          <w:sz w:val="24"/>
        </w:rPr>
        <w:t>:</w:t>
      </w:r>
    </w:p>
    <w:p w:rsidR="00240525" w:rsidRPr="00715A5E" w:rsidRDefault="00D72698" w:rsidP="003A1289">
      <w:pPr>
        <w:spacing w:after="240"/>
        <w:ind w:left="144"/>
        <w:rPr>
          <w:rFonts w:ascii="Arial" w:hAnsi="Arial" w:cs="Arial"/>
          <w:b/>
          <w:snapToGrid w:val="0"/>
          <w:sz w:val="24"/>
        </w:rPr>
      </w:pPr>
      <w:r>
        <w:rPr>
          <w:rFonts w:ascii="Arial" w:hAnsi="Arial" w:cs="Arial"/>
          <w:sz w:val="24"/>
        </w:rPr>
        <w:t>D</w:t>
      </w:r>
      <w:r w:rsidR="00240525" w:rsidRPr="00715A5E">
        <w:rPr>
          <w:rFonts w:ascii="Arial" w:hAnsi="Arial" w:cs="Arial"/>
          <w:sz w:val="24"/>
        </w:rPr>
        <w:t>osage and schedule</w:t>
      </w:r>
    </w:p>
    <w:p w:rsidR="003A1289" w:rsidRDefault="00240525" w:rsidP="003A1289">
      <w:pPr>
        <w:rPr>
          <w:rFonts w:ascii="Arial" w:hAnsi="Arial" w:cs="Arial"/>
          <w:b/>
          <w:sz w:val="24"/>
        </w:rPr>
      </w:pPr>
      <w:r w:rsidRPr="00715A5E">
        <w:rPr>
          <w:rFonts w:ascii="Arial" w:hAnsi="Arial" w:cs="Arial"/>
          <w:b/>
          <w:sz w:val="24"/>
        </w:rPr>
        <w:t>Methods of restraint</w:t>
      </w:r>
      <w:r w:rsidR="00715A5E">
        <w:rPr>
          <w:rFonts w:ascii="Arial" w:hAnsi="Arial" w:cs="Arial"/>
          <w:b/>
          <w:sz w:val="24"/>
        </w:rPr>
        <w:t>:</w:t>
      </w:r>
    </w:p>
    <w:p w:rsidR="0062597D" w:rsidRDefault="00240525" w:rsidP="0062597D">
      <w:pPr>
        <w:spacing w:after="60"/>
        <w:ind w:left="144"/>
        <w:rPr>
          <w:rFonts w:ascii="Arial" w:hAnsi="Arial" w:cs="Arial"/>
          <w:i/>
          <w:sz w:val="24"/>
        </w:rPr>
      </w:pPr>
      <w:r w:rsidRPr="00715A5E">
        <w:rPr>
          <w:rFonts w:ascii="Arial" w:hAnsi="Arial" w:cs="Arial"/>
          <w:sz w:val="24"/>
        </w:rPr>
        <w:t>Include how animals are restrained for routine procedures like blood withdrawals.</w:t>
      </w:r>
      <w:r w:rsidR="003A1289">
        <w:rPr>
          <w:rFonts w:ascii="Arial" w:hAnsi="Arial" w:cs="Arial"/>
          <w:sz w:val="24"/>
        </w:rPr>
        <w:t xml:space="preserve"> </w:t>
      </w:r>
      <w:r w:rsidRPr="00715A5E">
        <w:rPr>
          <w:rFonts w:ascii="Arial" w:hAnsi="Arial" w:cs="Arial"/>
          <w:sz w:val="24"/>
        </w:rPr>
        <w:t>Prolonged restraint must be justified with appropriate oversight to ensure it is minimally distressing.</w:t>
      </w:r>
      <w:r w:rsidR="003A1289">
        <w:rPr>
          <w:rFonts w:ascii="Arial" w:hAnsi="Arial" w:cs="Arial"/>
          <w:sz w:val="24"/>
        </w:rPr>
        <w:t xml:space="preserve"> </w:t>
      </w:r>
      <w:r w:rsidRPr="00715A5E">
        <w:rPr>
          <w:rFonts w:ascii="Arial" w:hAnsi="Arial" w:cs="Arial"/>
          <w:sz w:val="24"/>
        </w:rPr>
        <w:t>Describe any sedation, acclimation or training to be utilized.</w:t>
      </w:r>
      <w:r w:rsidR="0062597D" w:rsidRPr="0062597D">
        <w:rPr>
          <w:rFonts w:ascii="Arial" w:hAnsi="Arial" w:cs="Arial"/>
          <w:i/>
          <w:sz w:val="24"/>
        </w:rPr>
        <w:t xml:space="preserve"> </w:t>
      </w:r>
    </w:p>
    <w:p w:rsidR="0062597D" w:rsidRPr="003A1289" w:rsidRDefault="0062597D" w:rsidP="0062597D">
      <w:pPr>
        <w:spacing w:after="240"/>
        <w:ind w:left="144"/>
        <w:rPr>
          <w:rFonts w:ascii="Arial" w:hAnsi="Arial" w:cs="Arial"/>
          <w:i/>
          <w:sz w:val="24"/>
        </w:rPr>
      </w:pPr>
      <w:r w:rsidRPr="003A1289">
        <w:rPr>
          <w:rFonts w:ascii="Arial" w:hAnsi="Arial" w:cs="Arial"/>
          <w:i/>
          <w:sz w:val="24"/>
        </w:rPr>
        <w:t xml:space="preserve">For example: restraint chairs, collars, vests, harnesses, slings, etc.  </w:t>
      </w:r>
    </w:p>
    <w:p w:rsidR="003A1289" w:rsidRDefault="00240525" w:rsidP="003A1289">
      <w:pPr>
        <w:rPr>
          <w:rFonts w:ascii="Arial" w:hAnsi="Arial" w:cs="Arial"/>
          <w:b/>
          <w:snapToGrid w:val="0"/>
          <w:sz w:val="24"/>
        </w:rPr>
      </w:pPr>
      <w:r w:rsidRPr="00715A5E">
        <w:rPr>
          <w:rFonts w:ascii="Arial" w:hAnsi="Arial" w:cs="Arial"/>
          <w:b/>
          <w:snapToGrid w:val="0"/>
          <w:sz w:val="24"/>
        </w:rPr>
        <w:t>Animal identification methods</w:t>
      </w:r>
      <w:r w:rsidR="00715A5E">
        <w:rPr>
          <w:rFonts w:ascii="Arial" w:hAnsi="Arial" w:cs="Arial"/>
          <w:b/>
          <w:snapToGrid w:val="0"/>
          <w:sz w:val="24"/>
        </w:rPr>
        <w:t>:</w:t>
      </w:r>
      <w:r w:rsidRPr="00715A5E">
        <w:rPr>
          <w:rFonts w:ascii="Arial" w:hAnsi="Arial" w:cs="Arial"/>
          <w:b/>
          <w:snapToGrid w:val="0"/>
          <w:sz w:val="24"/>
        </w:rPr>
        <w:t xml:space="preserve"> </w:t>
      </w:r>
    </w:p>
    <w:p w:rsidR="00240525" w:rsidRPr="003A1289" w:rsidRDefault="003A1289" w:rsidP="003A1289">
      <w:pPr>
        <w:spacing w:after="240"/>
        <w:ind w:left="144"/>
        <w:rPr>
          <w:rFonts w:ascii="Arial" w:hAnsi="Arial" w:cs="Arial"/>
          <w:i/>
          <w:sz w:val="24"/>
        </w:rPr>
      </w:pPr>
      <w:r w:rsidRPr="003A1289">
        <w:rPr>
          <w:rFonts w:ascii="Arial" w:hAnsi="Arial" w:cs="Arial"/>
          <w:i/>
          <w:sz w:val="24"/>
        </w:rPr>
        <w:t xml:space="preserve">For example: </w:t>
      </w:r>
      <w:r w:rsidR="00240525" w:rsidRPr="003A1289">
        <w:rPr>
          <w:rFonts w:ascii="Arial" w:hAnsi="Arial" w:cs="Arial"/>
          <w:i/>
          <w:sz w:val="24"/>
        </w:rPr>
        <w:t>ear tags, tattoos, collar, cage card, implant, etc.</w:t>
      </w:r>
    </w:p>
    <w:p w:rsidR="003A1289" w:rsidRDefault="00240525" w:rsidP="003A1289">
      <w:pPr>
        <w:rPr>
          <w:rFonts w:ascii="Arial" w:hAnsi="Arial" w:cs="Arial"/>
          <w:snapToGrid w:val="0"/>
          <w:sz w:val="24"/>
        </w:rPr>
      </w:pPr>
      <w:r w:rsidRPr="00715A5E">
        <w:rPr>
          <w:rFonts w:ascii="Arial" w:hAnsi="Arial" w:cs="Arial"/>
          <w:b/>
          <w:snapToGrid w:val="0"/>
          <w:sz w:val="24"/>
        </w:rPr>
        <w:t>Other procedures</w:t>
      </w:r>
      <w:r w:rsidR="00715A5E">
        <w:rPr>
          <w:rFonts w:ascii="Arial" w:hAnsi="Arial" w:cs="Arial"/>
          <w:b/>
          <w:snapToGrid w:val="0"/>
          <w:sz w:val="24"/>
        </w:rPr>
        <w:t>:</w:t>
      </w:r>
      <w:r w:rsidRPr="00715A5E">
        <w:rPr>
          <w:rFonts w:ascii="Arial" w:hAnsi="Arial" w:cs="Arial"/>
          <w:b/>
          <w:snapToGrid w:val="0"/>
          <w:sz w:val="24"/>
        </w:rPr>
        <w:t xml:space="preserve"> </w:t>
      </w:r>
    </w:p>
    <w:p w:rsidR="00240525" w:rsidRPr="00715A5E" w:rsidRDefault="003A1289" w:rsidP="003A1289">
      <w:pPr>
        <w:spacing w:after="240"/>
        <w:ind w:left="144"/>
        <w:rPr>
          <w:rFonts w:ascii="Arial" w:hAnsi="Arial" w:cs="Arial"/>
          <w:snapToGrid w:val="0"/>
          <w:sz w:val="24"/>
        </w:rPr>
      </w:pPr>
      <w:r w:rsidRPr="003A1289">
        <w:rPr>
          <w:rFonts w:ascii="Arial" w:hAnsi="Arial" w:cs="Arial"/>
          <w:i/>
          <w:sz w:val="24"/>
        </w:rPr>
        <w:t xml:space="preserve">For example: </w:t>
      </w:r>
      <w:r w:rsidR="00240525" w:rsidRPr="003A1289">
        <w:rPr>
          <w:rFonts w:ascii="Arial" w:hAnsi="Arial" w:cs="Arial"/>
          <w:i/>
          <w:sz w:val="24"/>
        </w:rPr>
        <w:t>survival studies, tail biopsies, etc.</w:t>
      </w:r>
    </w:p>
    <w:p w:rsidR="001748D6" w:rsidRDefault="00240525" w:rsidP="00514CCA">
      <w:pPr>
        <w:rPr>
          <w:rFonts w:ascii="Arial" w:hAnsi="Arial" w:cs="Arial"/>
          <w:snapToGrid w:val="0"/>
          <w:sz w:val="24"/>
        </w:rPr>
      </w:pPr>
      <w:r w:rsidRPr="00715A5E">
        <w:rPr>
          <w:rFonts w:ascii="Arial" w:hAnsi="Arial" w:cs="Arial"/>
          <w:b/>
          <w:snapToGrid w:val="0"/>
          <w:sz w:val="24"/>
        </w:rPr>
        <w:t>Resultant effects</w:t>
      </w:r>
      <w:r w:rsidR="00715A5E" w:rsidRPr="00715A5E">
        <w:rPr>
          <w:rFonts w:ascii="Arial" w:hAnsi="Arial" w:cs="Arial"/>
          <w:b/>
          <w:snapToGrid w:val="0"/>
          <w:sz w:val="24"/>
        </w:rPr>
        <w:t>:</w:t>
      </w:r>
      <w:r w:rsidRPr="00715A5E">
        <w:rPr>
          <w:rFonts w:ascii="Arial" w:hAnsi="Arial" w:cs="Arial"/>
          <w:snapToGrid w:val="0"/>
          <w:sz w:val="24"/>
        </w:rPr>
        <w:t xml:space="preserve"> </w:t>
      </w:r>
    </w:p>
    <w:p w:rsidR="0059719B" w:rsidRDefault="0022019D" w:rsidP="0059719B">
      <w:pPr>
        <w:spacing w:after="60"/>
        <w:ind w:left="144"/>
        <w:rPr>
          <w:rFonts w:ascii="Arial" w:hAnsi="Arial" w:cs="Arial"/>
          <w:snapToGrid w:val="0"/>
          <w:sz w:val="24"/>
        </w:rPr>
      </w:pPr>
      <w:r>
        <w:rPr>
          <w:rFonts w:ascii="Arial" w:hAnsi="Arial" w:cs="Arial"/>
          <w:snapToGrid w:val="0"/>
          <w:sz w:val="24"/>
        </w:rPr>
        <w:t xml:space="preserve">Describe any resultant </w:t>
      </w:r>
      <w:r w:rsidR="00240525" w:rsidRPr="00715A5E">
        <w:rPr>
          <w:rFonts w:ascii="Arial" w:hAnsi="Arial" w:cs="Arial"/>
          <w:snapToGrid w:val="0"/>
          <w:sz w:val="24"/>
        </w:rPr>
        <w:t>if any, that the animals are expected to experience</w:t>
      </w:r>
      <w:r>
        <w:rPr>
          <w:rFonts w:ascii="Arial" w:hAnsi="Arial" w:cs="Arial"/>
          <w:snapToGrid w:val="0"/>
          <w:sz w:val="24"/>
        </w:rPr>
        <w:t>.</w:t>
      </w:r>
      <w:r w:rsidR="00240525" w:rsidRPr="00715A5E">
        <w:rPr>
          <w:rFonts w:ascii="Arial" w:hAnsi="Arial" w:cs="Arial"/>
          <w:snapToGrid w:val="0"/>
          <w:sz w:val="24"/>
        </w:rPr>
        <w:t xml:space="preserve"> </w:t>
      </w:r>
    </w:p>
    <w:p w:rsidR="00240525" w:rsidRPr="00715A5E" w:rsidRDefault="0059719B" w:rsidP="0059719B">
      <w:pPr>
        <w:spacing w:after="240"/>
        <w:ind w:left="144"/>
        <w:rPr>
          <w:rFonts w:ascii="Arial" w:hAnsi="Arial" w:cs="Arial"/>
          <w:sz w:val="24"/>
        </w:rPr>
      </w:pPr>
      <w:r w:rsidRPr="003A1289">
        <w:rPr>
          <w:rFonts w:ascii="Arial" w:hAnsi="Arial" w:cs="Arial"/>
          <w:i/>
          <w:sz w:val="24"/>
        </w:rPr>
        <w:t xml:space="preserve">For example: </w:t>
      </w:r>
      <w:r w:rsidR="00240525" w:rsidRPr="0059719B">
        <w:rPr>
          <w:rFonts w:ascii="Arial" w:hAnsi="Arial" w:cs="Arial"/>
          <w:i/>
          <w:sz w:val="24"/>
        </w:rPr>
        <w:t>pain or distress, ascites production, etc.</w:t>
      </w:r>
    </w:p>
    <w:p w:rsidR="005E2E6D" w:rsidRDefault="00240525" w:rsidP="005E2E6D">
      <w:pPr>
        <w:rPr>
          <w:rFonts w:ascii="Arial" w:hAnsi="Arial" w:cs="Arial"/>
          <w:snapToGrid w:val="0"/>
          <w:sz w:val="24"/>
        </w:rPr>
      </w:pPr>
      <w:r w:rsidRPr="00715A5E">
        <w:rPr>
          <w:rFonts w:ascii="Arial" w:hAnsi="Arial" w:cs="Arial"/>
          <w:b/>
          <w:snapToGrid w:val="0"/>
          <w:sz w:val="24"/>
        </w:rPr>
        <w:t xml:space="preserve">Other potential stressors </w:t>
      </w:r>
      <w:r w:rsidRPr="00715A5E">
        <w:rPr>
          <w:rFonts w:ascii="Arial" w:hAnsi="Arial" w:cs="Arial"/>
          <w:b/>
          <w:bCs/>
          <w:snapToGrid w:val="0"/>
          <w:sz w:val="24"/>
        </w:rPr>
        <w:t xml:space="preserve">and procedures to monitor and minimize </w:t>
      </w:r>
      <w:r w:rsidR="005E2E6D" w:rsidRPr="00715A5E">
        <w:rPr>
          <w:rFonts w:ascii="Arial" w:hAnsi="Arial" w:cs="Arial"/>
          <w:b/>
          <w:bCs/>
          <w:snapToGrid w:val="0"/>
          <w:sz w:val="24"/>
        </w:rPr>
        <w:t>distress</w:t>
      </w:r>
      <w:r w:rsidR="005E2E6D">
        <w:rPr>
          <w:rFonts w:ascii="Arial" w:hAnsi="Arial" w:cs="Arial"/>
          <w:b/>
          <w:bCs/>
          <w:snapToGrid w:val="0"/>
          <w:sz w:val="24"/>
        </w:rPr>
        <w:t>:</w:t>
      </w:r>
      <w:r w:rsidRPr="00715A5E">
        <w:rPr>
          <w:rFonts w:ascii="Arial" w:hAnsi="Arial" w:cs="Arial"/>
          <w:snapToGrid w:val="0"/>
          <w:sz w:val="24"/>
        </w:rPr>
        <w:t xml:space="preserve">  </w:t>
      </w:r>
    </w:p>
    <w:p w:rsidR="005E2E6D" w:rsidRDefault="00240525" w:rsidP="005E2E6D">
      <w:pPr>
        <w:spacing w:after="60"/>
        <w:ind w:left="144"/>
        <w:rPr>
          <w:rFonts w:ascii="Arial" w:hAnsi="Arial" w:cs="Arial"/>
          <w:snapToGrid w:val="0"/>
          <w:sz w:val="24"/>
        </w:rPr>
      </w:pPr>
      <w:r w:rsidRPr="00715A5E">
        <w:rPr>
          <w:rFonts w:ascii="Arial" w:hAnsi="Arial" w:cs="Arial"/>
          <w:snapToGrid w:val="0"/>
          <w:sz w:val="24"/>
        </w:rPr>
        <w:t xml:space="preserve">If study is USDA </w:t>
      </w:r>
      <w:r w:rsidR="00720AAA">
        <w:rPr>
          <w:rFonts w:ascii="Arial" w:hAnsi="Arial" w:cs="Arial"/>
          <w:snapToGrid w:val="0"/>
          <w:sz w:val="24"/>
        </w:rPr>
        <w:t xml:space="preserve">Pain </w:t>
      </w:r>
      <w:bookmarkStart w:id="0" w:name="_GoBack"/>
      <w:bookmarkEnd w:id="0"/>
      <w:r w:rsidRPr="00715A5E">
        <w:rPr>
          <w:rFonts w:ascii="Arial" w:hAnsi="Arial" w:cs="Arial"/>
          <w:snapToGrid w:val="0"/>
          <w:sz w:val="24"/>
        </w:rPr>
        <w:t>Classification E, indicate any non-pharmaceutical methods to minimize pain and distress.</w:t>
      </w:r>
      <w:r w:rsidR="005E2E6D" w:rsidRPr="005E2E6D">
        <w:rPr>
          <w:rFonts w:ascii="Arial" w:hAnsi="Arial" w:cs="Arial"/>
          <w:snapToGrid w:val="0"/>
          <w:sz w:val="24"/>
        </w:rPr>
        <w:t xml:space="preserve"> </w:t>
      </w:r>
    </w:p>
    <w:p w:rsidR="00240525" w:rsidRPr="00715A5E" w:rsidRDefault="00184D50" w:rsidP="005E2E6D">
      <w:pPr>
        <w:spacing w:after="240"/>
        <w:ind w:left="144"/>
        <w:rPr>
          <w:rFonts w:ascii="Arial" w:hAnsi="Arial" w:cs="Arial"/>
          <w:sz w:val="24"/>
        </w:rPr>
      </w:pPr>
      <w:r w:rsidRPr="003A1289">
        <w:rPr>
          <w:rFonts w:ascii="Arial" w:hAnsi="Arial" w:cs="Arial"/>
          <w:i/>
          <w:sz w:val="24"/>
        </w:rPr>
        <w:t xml:space="preserve">For </w:t>
      </w:r>
      <w:r w:rsidRPr="00184D50">
        <w:rPr>
          <w:rFonts w:ascii="Arial" w:hAnsi="Arial" w:cs="Arial"/>
          <w:i/>
          <w:sz w:val="24"/>
        </w:rPr>
        <w:t xml:space="preserve">example: </w:t>
      </w:r>
      <w:r w:rsidR="005E2E6D" w:rsidRPr="00184D50">
        <w:rPr>
          <w:rFonts w:ascii="Arial" w:hAnsi="Arial" w:cs="Arial"/>
          <w:i/>
          <w:snapToGrid w:val="0"/>
          <w:sz w:val="24"/>
        </w:rPr>
        <w:t>food or water deprivation, noxious stimuli, environmental stress</w:t>
      </w:r>
    </w:p>
    <w:p w:rsidR="00D61295" w:rsidRDefault="00240525" w:rsidP="00D61295">
      <w:pPr>
        <w:rPr>
          <w:rFonts w:ascii="Arial" w:hAnsi="Arial" w:cs="Arial"/>
          <w:b/>
          <w:snapToGrid w:val="0"/>
          <w:sz w:val="24"/>
        </w:rPr>
      </w:pPr>
      <w:r w:rsidRPr="00715A5E">
        <w:rPr>
          <w:rFonts w:ascii="Arial" w:hAnsi="Arial" w:cs="Arial"/>
          <w:b/>
          <w:snapToGrid w:val="0"/>
          <w:sz w:val="24"/>
        </w:rPr>
        <w:t>Experimental endpoint criteria</w:t>
      </w:r>
      <w:r w:rsidR="00715A5E">
        <w:rPr>
          <w:rFonts w:ascii="Arial" w:hAnsi="Arial" w:cs="Arial"/>
          <w:b/>
          <w:snapToGrid w:val="0"/>
          <w:sz w:val="24"/>
        </w:rPr>
        <w:t>:</w:t>
      </w:r>
    </w:p>
    <w:p w:rsidR="00DF2EB7" w:rsidRDefault="00D61295" w:rsidP="00DF2EB7">
      <w:pPr>
        <w:spacing w:after="60"/>
        <w:ind w:left="144"/>
        <w:rPr>
          <w:rFonts w:ascii="Arial" w:hAnsi="Arial" w:cs="Arial"/>
          <w:i/>
          <w:sz w:val="24"/>
        </w:rPr>
      </w:pPr>
      <w:r>
        <w:rPr>
          <w:rFonts w:ascii="Arial" w:hAnsi="Arial" w:cs="Arial"/>
          <w:sz w:val="24"/>
        </w:rPr>
        <w:t>M</w:t>
      </w:r>
      <w:r w:rsidR="00240525" w:rsidRPr="00715A5E">
        <w:rPr>
          <w:rFonts w:ascii="Arial" w:hAnsi="Arial" w:cs="Arial"/>
          <w:sz w:val="24"/>
        </w:rPr>
        <w:t>ust be specified when the administration of tumor cells, biologics, infectious agents, radiation or toxic chemicals are expected to cause significant symptomatology or are potentially lethal.  List the criteria to be used to determine when euthanasia is to be performed. Death as an endpoint must always be scientifically justified.</w:t>
      </w:r>
      <w:r w:rsidR="00DF2EB7" w:rsidRPr="00DF2EB7">
        <w:rPr>
          <w:rFonts w:ascii="Arial" w:hAnsi="Arial" w:cs="Arial"/>
          <w:i/>
          <w:sz w:val="24"/>
        </w:rPr>
        <w:t xml:space="preserve"> </w:t>
      </w:r>
    </w:p>
    <w:p w:rsidR="00DF2EB7" w:rsidRPr="00D61295" w:rsidRDefault="00DF2EB7" w:rsidP="00DF2EB7">
      <w:pPr>
        <w:spacing w:after="240"/>
        <w:ind w:left="144"/>
        <w:rPr>
          <w:rFonts w:ascii="Arial" w:hAnsi="Arial" w:cs="Arial"/>
          <w:i/>
          <w:sz w:val="24"/>
        </w:rPr>
      </w:pPr>
      <w:r w:rsidRPr="003A1289">
        <w:rPr>
          <w:rFonts w:ascii="Arial" w:hAnsi="Arial" w:cs="Arial"/>
          <w:i/>
          <w:sz w:val="24"/>
        </w:rPr>
        <w:t xml:space="preserve">For example: </w:t>
      </w:r>
      <w:r w:rsidRPr="00D61295">
        <w:rPr>
          <w:rFonts w:ascii="Arial" w:hAnsi="Arial" w:cs="Arial"/>
          <w:i/>
          <w:sz w:val="24"/>
        </w:rPr>
        <w:t xml:space="preserve">tumor size, percentage body weight gain or loss, inability to eat or drink, behavioral abnormalities, clinical symptomatology, or signs of toxicity </w:t>
      </w:r>
    </w:p>
    <w:p w:rsidR="00F02985" w:rsidRDefault="00EB33E4" w:rsidP="00F02985">
      <w:pPr>
        <w:rPr>
          <w:rFonts w:ascii="Arial" w:hAnsi="Arial" w:cs="Arial"/>
          <w:snapToGrid w:val="0"/>
          <w:sz w:val="24"/>
        </w:rPr>
      </w:pPr>
      <w:r w:rsidRPr="00715A5E">
        <w:rPr>
          <w:rFonts w:ascii="Arial" w:hAnsi="Arial" w:cs="Arial"/>
          <w:b/>
          <w:snapToGrid w:val="0"/>
          <w:sz w:val="24"/>
        </w:rPr>
        <w:t>Capture and handling of wildlife</w:t>
      </w:r>
      <w:r w:rsidR="00715A5E">
        <w:rPr>
          <w:rFonts w:ascii="Arial" w:hAnsi="Arial" w:cs="Arial"/>
          <w:b/>
          <w:snapToGrid w:val="0"/>
          <w:sz w:val="24"/>
        </w:rPr>
        <w:t>:</w:t>
      </w:r>
      <w:r w:rsidRPr="00715A5E">
        <w:rPr>
          <w:rFonts w:ascii="Arial" w:hAnsi="Arial" w:cs="Arial"/>
          <w:b/>
          <w:snapToGrid w:val="0"/>
          <w:sz w:val="24"/>
        </w:rPr>
        <w:t xml:space="preserve"> </w:t>
      </w:r>
    </w:p>
    <w:p w:rsidR="0067748D" w:rsidRPr="0070643A" w:rsidRDefault="00F02985" w:rsidP="00B119F9">
      <w:pPr>
        <w:spacing w:after="120"/>
        <w:ind w:left="144"/>
        <w:rPr>
          <w:rFonts w:ascii="Arial" w:hAnsi="Arial" w:cs="Arial"/>
        </w:rPr>
      </w:pPr>
      <w:r>
        <w:rPr>
          <w:rFonts w:ascii="Arial" w:hAnsi="Arial" w:cs="Arial"/>
          <w:snapToGrid w:val="0"/>
          <w:sz w:val="24"/>
        </w:rPr>
        <w:t>P</w:t>
      </w:r>
      <w:r w:rsidR="00EB33E4" w:rsidRPr="00715A5E">
        <w:rPr>
          <w:rFonts w:ascii="Arial" w:hAnsi="Arial" w:cs="Arial"/>
          <w:snapToGrid w:val="0"/>
          <w:sz w:val="24"/>
        </w:rPr>
        <w:t xml:space="preserve">rovide a brief description – give details of capture and handling methods </w:t>
      </w:r>
      <w:r w:rsidR="00EB33E4" w:rsidRPr="0070643A">
        <w:rPr>
          <w:rFonts w:ascii="Arial" w:hAnsi="Arial" w:cs="Arial"/>
          <w:snapToGrid w:val="0"/>
          <w:sz w:val="24"/>
        </w:rPr>
        <w:t xml:space="preserve">on </w:t>
      </w:r>
      <w:hyperlink r:id="rId8" w:history="1">
        <w:r w:rsidR="00EB33E4" w:rsidRPr="0070643A">
          <w:rPr>
            <w:rStyle w:val="Hyperlink"/>
            <w:rFonts w:ascii="Arial" w:hAnsi="Arial" w:cs="Arial"/>
            <w:snapToGrid w:val="0"/>
            <w:sz w:val="24"/>
          </w:rPr>
          <w:t>Attachment 4 – Wildlife Studies</w:t>
        </w:r>
      </w:hyperlink>
      <w:r w:rsidRPr="0070643A">
        <w:rPr>
          <w:rFonts w:ascii="Arial" w:hAnsi="Arial" w:cs="Arial"/>
          <w:snapToGrid w:val="0"/>
          <w:sz w:val="24"/>
        </w:rPr>
        <w:t>.</w:t>
      </w:r>
    </w:p>
    <w:sectPr w:rsidR="0067748D" w:rsidRPr="0070643A" w:rsidSect="00E44F2A">
      <w:footerReference w:type="default" r:id="rId9"/>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6BC" w:rsidRDefault="006866BC">
      <w:r>
        <w:separator/>
      </w:r>
    </w:p>
  </w:endnote>
  <w:endnote w:type="continuationSeparator" w:id="0">
    <w:p w:rsidR="006866BC" w:rsidRDefault="0068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2DF" w:rsidRPr="00855CE9" w:rsidRDefault="00FB72DF">
    <w:pPr>
      <w:pStyle w:val="Footer"/>
      <w:rPr>
        <w:rFonts w:ascii="Arial" w:hAnsi="Arial" w:cs="Arial"/>
      </w:rPr>
    </w:pPr>
    <w:r w:rsidRPr="00855CE9">
      <w:rPr>
        <w:rFonts w:ascii="Arial" w:hAnsi="Arial" w:cs="Arial"/>
      </w:rPr>
      <w:t xml:space="preserve">IACUC </w:t>
    </w:r>
    <w:r w:rsidR="00855CE9">
      <w:rPr>
        <w:rFonts w:ascii="Arial" w:hAnsi="Arial" w:cs="Arial"/>
      </w:rPr>
      <w:t xml:space="preserve">Form A, </w:t>
    </w:r>
    <w:r w:rsidRPr="00855CE9">
      <w:rPr>
        <w:rFonts w:ascii="Arial" w:hAnsi="Arial" w:cs="Arial"/>
      </w:rPr>
      <w:t xml:space="preserve">Appendix 2                                    Page </w:t>
    </w:r>
    <w:r w:rsidRPr="00855CE9">
      <w:rPr>
        <w:rStyle w:val="PageNumber"/>
        <w:rFonts w:ascii="Arial" w:hAnsi="Arial" w:cs="Arial"/>
      </w:rPr>
      <w:fldChar w:fldCharType="begin"/>
    </w:r>
    <w:r w:rsidRPr="00855CE9">
      <w:rPr>
        <w:rStyle w:val="PageNumber"/>
        <w:rFonts w:ascii="Arial" w:hAnsi="Arial" w:cs="Arial"/>
      </w:rPr>
      <w:instrText xml:space="preserve"> PAGE </w:instrText>
    </w:r>
    <w:r w:rsidRPr="00855CE9">
      <w:rPr>
        <w:rStyle w:val="PageNumber"/>
        <w:rFonts w:ascii="Arial" w:hAnsi="Arial" w:cs="Arial"/>
      </w:rPr>
      <w:fldChar w:fldCharType="separate"/>
    </w:r>
    <w:r w:rsidR="009F318C">
      <w:rPr>
        <w:rStyle w:val="PageNumber"/>
        <w:rFonts w:ascii="Arial" w:hAnsi="Arial" w:cs="Arial"/>
        <w:noProof/>
      </w:rPr>
      <w:t>1</w:t>
    </w:r>
    <w:r w:rsidRPr="00855CE9">
      <w:rPr>
        <w:rStyle w:val="PageNumber"/>
        <w:rFonts w:ascii="Arial" w:hAnsi="Arial" w:cs="Arial"/>
      </w:rPr>
      <w:fldChar w:fldCharType="end"/>
    </w:r>
    <w:r w:rsidRPr="00855CE9">
      <w:rPr>
        <w:rStyle w:val="PageNumber"/>
        <w:rFonts w:ascii="Arial" w:hAnsi="Arial" w:cs="Arial"/>
      </w:rPr>
      <w:t xml:space="preserve"> of </w:t>
    </w:r>
    <w:r w:rsidRPr="00855CE9">
      <w:rPr>
        <w:rStyle w:val="PageNumber"/>
        <w:rFonts w:ascii="Arial" w:hAnsi="Arial" w:cs="Arial"/>
      </w:rPr>
      <w:fldChar w:fldCharType="begin"/>
    </w:r>
    <w:r w:rsidRPr="00855CE9">
      <w:rPr>
        <w:rStyle w:val="PageNumber"/>
        <w:rFonts w:ascii="Arial" w:hAnsi="Arial" w:cs="Arial"/>
      </w:rPr>
      <w:instrText xml:space="preserve"> NUMPAGES </w:instrText>
    </w:r>
    <w:r w:rsidRPr="00855CE9">
      <w:rPr>
        <w:rStyle w:val="PageNumber"/>
        <w:rFonts w:ascii="Arial" w:hAnsi="Arial" w:cs="Arial"/>
      </w:rPr>
      <w:fldChar w:fldCharType="separate"/>
    </w:r>
    <w:r w:rsidR="00855CE9" w:rsidRPr="00855CE9">
      <w:rPr>
        <w:rStyle w:val="PageNumber"/>
        <w:rFonts w:ascii="Arial" w:hAnsi="Arial" w:cs="Arial"/>
        <w:noProof/>
      </w:rPr>
      <w:t>1</w:t>
    </w:r>
    <w:r w:rsidRPr="00855CE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6BC" w:rsidRDefault="006866BC">
      <w:r>
        <w:separator/>
      </w:r>
    </w:p>
  </w:footnote>
  <w:footnote w:type="continuationSeparator" w:id="0">
    <w:p w:rsidR="006866BC" w:rsidRDefault="00686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41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81EC6"/>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2B547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B86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1A15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6590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67833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25"/>
    <w:rsid w:val="0003050D"/>
    <w:rsid w:val="000425F5"/>
    <w:rsid w:val="00057DB6"/>
    <w:rsid w:val="00064FA9"/>
    <w:rsid w:val="00071B2D"/>
    <w:rsid w:val="000B2837"/>
    <w:rsid w:val="000B5DD2"/>
    <w:rsid w:val="000C0E69"/>
    <w:rsid w:val="000C306D"/>
    <w:rsid w:val="000D11AD"/>
    <w:rsid w:val="000E0314"/>
    <w:rsid w:val="000E1B2A"/>
    <w:rsid w:val="00100352"/>
    <w:rsid w:val="00101186"/>
    <w:rsid w:val="00113244"/>
    <w:rsid w:val="00117F96"/>
    <w:rsid w:val="00122292"/>
    <w:rsid w:val="001262B0"/>
    <w:rsid w:val="00133664"/>
    <w:rsid w:val="001448F5"/>
    <w:rsid w:val="00161A4B"/>
    <w:rsid w:val="00162046"/>
    <w:rsid w:val="001748D6"/>
    <w:rsid w:val="00184D50"/>
    <w:rsid w:val="00197E74"/>
    <w:rsid w:val="001B0B47"/>
    <w:rsid w:val="001B3044"/>
    <w:rsid w:val="001B7A4D"/>
    <w:rsid w:val="001C163A"/>
    <w:rsid w:val="001C4943"/>
    <w:rsid w:val="001D4B4E"/>
    <w:rsid w:val="001D4ECC"/>
    <w:rsid w:val="001E6655"/>
    <w:rsid w:val="00206509"/>
    <w:rsid w:val="00207DA0"/>
    <w:rsid w:val="0022019D"/>
    <w:rsid w:val="00220308"/>
    <w:rsid w:val="00236ED9"/>
    <w:rsid w:val="00240525"/>
    <w:rsid w:val="002536BF"/>
    <w:rsid w:val="002576C7"/>
    <w:rsid w:val="00273E23"/>
    <w:rsid w:val="0028229E"/>
    <w:rsid w:val="00282D4A"/>
    <w:rsid w:val="00297CF8"/>
    <w:rsid w:val="002A24B5"/>
    <w:rsid w:val="002B4F56"/>
    <w:rsid w:val="002B589E"/>
    <w:rsid w:val="002D47C2"/>
    <w:rsid w:val="002F1A19"/>
    <w:rsid w:val="003152B8"/>
    <w:rsid w:val="003214A8"/>
    <w:rsid w:val="00322D8E"/>
    <w:rsid w:val="00333490"/>
    <w:rsid w:val="00334CE1"/>
    <w:rsid w:val="00346AA9"/>
    <w:rsid w:val="00354F63"/>
    <w:rsid w:val="00356CF9"/>
    <w:rsid w:val="00364CFD"/>
    <w:rsid w:val="00376AD3"/>
    <w:rsid w:val="00383ED6"/>
    <w:rsid w:val="0039303A"/>
    <w:rsid w:val="003A1289"/>
    <w:rsid w:val="003E12E8"/>
    <w:rsid w:val="003F7179"/>
    <w:rsid w:val="00407560"/>
    <w:rsid w:val="00417279"/>
    <w:rsid w:val="00425A3F"/>
    <w:rsid w:val="00443FAA"/>
    <w:rsid w:val="00453CE6"/>
    <w:rsid w:val="00461D75"/>
    <w:rsid w:val="004726A6"/>
    <w:rsid w:val="00492E0A"/>
    <w:rsid w:val="004A77EE"/>
    <w:rsid w:val="004B2BF8"/>
    <w:rsid w:val="004B2E9A"/>
    <w:rsid w:val="004B3334"/>
    <w:rsid w:val="004C09C2"/>
    <w:rsid w:val="004C1209"/>
    <w:rsid w:val="004C21F3"/>
    <w:rsid w:val="004C667A"/>
    <w:rsid w:val="004E321B"/>
    <w:rsid w:val="004E4978"/>
    <w:rsid w:val="004F27C1"/>
    <w:rsid w:val="004F4556"/>
    <w:rsid w:val="004F5A6A"/>
    <w:rsid w:val="00504902"/>
    <w:rsid w:val="005050C9"/>
    <w:rsid w:val="00505471"/>
    <w:rsid w:val="00514CCA"/>
    <w:rsid w:val="005205FE"/>
    <w:rsid w:val="00523EEC"/>
    <w:rsid w:val="005516B5"/>
    <w:rsid w:val="0055276F"/>
    <w:rsid w:val="00561DAE"/>
    <w:rsid w:val="00574F0F"/>
    <w:rsid w:val="00577E2A"/>
    <w:rsid w:val="00580D49"/>
    <w:rsid w:val="00587EA9"/>
    <w:rsid w:val="0059719B"/>
    <w:rsid w:val="005C11CA"/>
    <w:rsid w:val="005D2AB3"/>
    <w:rsid w:val="005D2C2C"/>
    <w:rsid w:val="005D3697"/>
    <w:rsid w:val="005E2E6D"/>
    <w:rsid w:val="005E55E4"/>
    <w:rsid w:val="005E577D"/>
    <w:rsid w:val="005F34FB"/>
    <w:rsid w:val="0062597D"/>
    <w:rsid w:val="0064526B"/>
    <w:rsid w:val="0067748D"/>
    <w:rsid w:val="006866BC"/>
    <w:rsid w:val="00687C64"/>
    <w:rsid w:val="00695481"/>
    <w:rsid w:val="006978A9"/>
    <w:rsid w:val="006A79A2"/>
    <w:rsid w:val="006B5CE7"/>
    <w:rsid w:val="006C3B57"/>
    <w:rsid w:val="006D3561"/>
    <w:rsid w:val="006D4698"/>
    <w:rsid w:val="006D54FA"/>
    <w:rsid w:val="006E6C22"/>
    <w:rsid w:val="00700A95"/>
    <w:rsid w:val="007037D6"/>
    <w:rsid w:val="0070643A"/>
    <w:rsid w:val="007066DC"/>
    <w:rsid w:val="00715A5E"/>
    <w:rsid w:val="007167D6"/>
    <w:rsid w:val="00717C87"/>
    <w:rsid w:val="00720AAA"/>
    <w:rsid w:val="00773866"/>
    <w:rsid w:val="00786A67"/>
    <w:rsid w:val="007927EB"/>
    <w:rsid w:val="007A0799"/>
    <w:rsid w:val="007B0EA7"/>
    <w:rsid w:val="007B2C2F"/>
    <w:rsid w:val="007E7618"/>
    <w:rsid w:val="007F3893"/>
    <w:rsid w:val="008066C0"/>
    <w:rsid w:val="00835734"/>
    <w:rsid w:val="00846E52"/>
    <w:rsid w:val="00852C9A"/>
    <w:rsid w:val="00855CE9"/>
    <w:rsid w:val="008563B6"/>
    <w:rsid w:val="00860E7C"/>
    <w:rsid w:val="00870A05"/>
    <w:rsid w:val="00884CFF"/>
    <w:rsid w:val="00894E8D"/>
    <w:rsid w:val="008B6DE1"/>
    <w:rsid w:val="008B7662"/>
    <w:rsid w:val="008C06A0"/>
    <w:rsid w:val="008C0DEE"/>
    <w:rsid w:val="008D1BB8"/>
    <w:rsid w:val="008E42C2"/>
    <w:rsid w:val="008F36B3"/>
    <w:rsid w:val="008F7124"/>
    <w:rsid w:val="00910893"/>
    <w:rsid w:val="00916B4E"/>
    <w:rsid w:val="00923488"/>
    <w:rsid w:val="00933337"/>
    <w:rsid w:val="009355FD"/>
    <w:rsid w:val="00940C9B"/>
    <w:rsid w:val="00954664"/>
    <w:rsid w:val="00982274"/>
    <w:rsid w:val="00984044"/>
    <w:rsid w:val="009A500B"/>
    <w:rsid w:val="009B04E2"/>
    <w:rsid w:val="009B5902"/>
    <w:rsid w:val="009C08FC"/>
    <w:rsid w:val="009D1451"/>
    <w:rsid w:val="009E1973"/>
    <w:rsid w:val="009F2701"/>
    <w:rsid w:val="009F318C"/>
    <w:rsid w:val="00A06129"/>
    <w:rsid w:val="00A22D09"/>
    <w:rsid w:val="00A41599"/>
    <w:rsid w:val="00A51D4E"/>
    <w:rsid w:val="00A53D45"/>
    <w:rsid w:val="00A54DF5"/>
    <w:rsid w:val="00A74837"/>
    <w:rsid w:val="00A94803"/>
    <w:rsid w:val="00AB1A92"/>
    <w:rsid w:val="00AD2579"/>
    <w:rsid w:val="00AD6AEC"/>
    <w:rsid w:val="00AF1D82"/>
    <w:rsid w:val="00B0755F"/>
    <w:rsid w:val="00B119F9"/>
    <w:rsid w:val="00B311AB"/>
    <w:rsid w:val="00B35D4C"/>
    <w:rsid w:val="00B46565"/>
    <w:rsid w:val="00B75CA4"/>
    <w:rsid w:val="00B77593"/>
    <w:rsid w:val="00BA3A08"/>
    <w:rsid w:val="00BB0A98"/>
    <w:rsid w:val="00BB1797"/>
    <w:rsid w:val="00BE1ADD"/>
    <w:rsid w:val="00C03473"/>
    <w:rsid w:val="00C13FFF"/>
    <w:rsid w:val="00C15859"/>
    <w:rsid w:val="00C31987"/>
    <w:rsid w:val="00C3539C"/>
    <w:rsid w:val="00C36FC2"/>
    <w:rsid w:val="00C3744B"/>
    <w:rsid w:val="00C45A00"/>
    <w:rsid w:val="00C51547"/>
    <w:rsid w:val="00C849C6"/>
    <w:rsid w:val="00C84E5C"/>
    <w:rsid w:val="00C868BA"/>
    <w:rsid w:val="00CB37E9"/>
    <w:rsid w:val="00CB3FA2"/>
    <w:rsid w:val="00CC7B59"/>
    <w:rsid w:val="00CD02B2"/>
    <w:rsid w:val="00CE2083"/>
    <w:rsid w:val="00CF50A7"/>
    <w:rsid w:val="00D00ED1"/>
    <w:rsid w:val="00D07872"/>
    <w:rsid w:val="00D43D55"/>
    <w:rsid w:val="00D47A47"/>
    <w:rsid w:val="00D47C4B"/>
    <w:rsid w:val="00D61295"/>
    <w:rsid w:val="00D72698"/>
    <w:rsid w:val="00D9362D"/>
    <w:rsid w:val="00DA284C"/>
    <w:rsid w:val="00DA2AD6"/>
    <w:rsid w:val="00DA3414"/>
    <w:rsid w:val="00DD1D03"/>
    <w:rsid w:val="00DD7BB8"/>
    <w:rsid w:val="00DE1F48"/>
    <w:rsid w:val="00DE7C74"/>
    <w:rsid w:val="00DF2EB7"/>
    <w:rsid w:val="00DF7795"/>
    <w:rsid w:val="00E022CF"/>
    <w:rsid w:val="00E04F06"/>
    <w:rsid w:val="00E073DD"/>
    <w:rsid w:val="00E36365"/>
    <w:rsid w:val="00E44F2A"/>
    <w:rsid w:val="00E65BB4"/>
    <w:rsid w:val="00E86FFB"/>
    <w:rsid w:val="00E9673E"/>
    <w:rsid w:val="00EA3FF6"/>
    <w:rsid w:val="00EB33E4"/>
    <w:rsid w:val="00EB4DC2"/>
    <w:rsid w:val="00EF19F0"/>
    <w:rsid w:val="00EF4332"/>
    <w:rsid w:val="00F02985"/>
    <w:rsid w:val="00F06FFA"/>
    <w:rsid w:val="00F3520C"/>
    <w:rsid w:val="00F3561A"/>
    <w:rsid w:val="00F37856"/>
    <w:rsid w:val="00F43FB8"/>
    <w:rsid w:val="00F56B38"/>
    <w:rsid w:val="00F736F7"/>
    <w:rsid w:val="00F753C1"/>
    <w:rsid w:val="00F93743"/>
    <w:rsid w:val="00FA5B16"/>
    <w:rsid w:val="00FA7368"/>
    <w:rsid w:val="00FB1B74"/>
    <w:rsid w:val="00FB3B0A"/>
    <w:rsid w:val="00FB72DF"/>
    <w:rsid w:val="00FC1058"/>
    <w:rsid w:val="00FD16F1"/>
    <w:rsid w:val="00FE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74DC6-D520-43AC-8EE3-B92CD1D4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2DF"/>
    <w:pPr>
      <w:tabs>
        <w:tab w:val="center" w:pos="4320"/>
        <w:tab w:val="right" w:pos="8640"/>
      </w:tabs>
    </w:pPr>
  </w:style>
  <w:style w:type="paragraph" w:styleId="Footer">
    <w:name w:val="footer"/>
    <w:basedOn w:val="Normal"/>
    <w:rsid w:val="00FB72DF"/>
    <w:pPr>
      <w:tabs>
        <w:tab w:val="center" w:pos="4320"/>
        <w:tab w:val="right" w:pos="8640"/>
      </w:tabs>
    </w:pPr>
  </w:style>
  <w:style w:type="character" w:styleId="PageNumber">
    <w:name w:val="page number"/>
    <w:basedOn w:val="DefaultParagraphFont"/>
    <w:rsid w:val="00FB72DF"/>
  </w:style>
  <w:style w:type="paragraph" w:styleId="ListParagraph">
    <w:name w:val="List Paragraph"/>
    <w:basedOn w:val="Normal"/>
    <w:uiPriority w:val="34"/>
    <w:qFormat/>
    <w:rsid w:val="00715A5E"/>
    <w:pPr>
      <w:ind w:left="720"/>
      <w:contextualSpacing/>
    </w:pPr>
  </w:style>
  <w:style w:type="character" w:styleId="Hyperlink">
    <w:name w:val="Hyperlink"/>
    <w:basedOn w:val="DefaultParagraphFont"/>
    <w:rsid w:val="0070643A"/>
    <w:rPr>
      <w:color w:val="0563C1" w:themeColor="hyperlink"/>
      <w:u w:val="single"/>
    </w:rPr>
  </w:style>
  <w:style w:type="character" w:styleId="UnresolvedMention">
    <w:name w:val="Unresolved Mention"/>
    <w:basedOn w:val="DefaultParagraphFont"/>
    <w:uiPriority w:val="99"/>
    <w:semiHidden/>
    <w:unhideWhenUsed/>
    <w:rsid w:val="00706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u.edu/grants/files_iacuc/Form%20A%20Attachment%204%20Wildlife%20Studies.doc" TargetMode="External"/><Relationship Id="rId3" Type="http://schemas.openxmlformats.org/officeDocument/2006/relationships/settings" Target="settings.xml"/><Relationship Id="rId7" Type="http://schemas.openxmlformats.org/officeDocument/2006/relationships/hyperlink" Target="https://www.eiu.edu/grants/files_iacuc/Attachment%203%20Surgery.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273</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Appendix 2</vt:lpstr>
    </vt:vector>
  </TitlesOfParts>
  <Company>Eastern Illinois University</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Cheryl Siddens</dc:creator>
  <cp:keywords/>
  <dc:description/>
  <cp:lastModifiedBy>Jennifer L Smith</cp:lastModifiedBy>
  <cp:revision>28</cp:revision>
  <dcterms:created xsi:type="dcterms:W3CDTF">2024-04-02T15:09:00Z</dcterms:created>
  <dcterms:modified xsi:type="dcterms:W3CDTF">2024-04-02T15:34:00Z</dcterms:modified>
</cp:coreProperties>
</file>