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8734" w14:textId="5B8DC785" w:rsidR="00323957" w:rsidRPr="00323957" w:rsidRDefault="00323957" w:rsidP="00323957">
      <w:pPr>
        <w:pStyle w:val="NormalWeb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School Psychology: </w:t>
      </w:r>
      <w:r w:rsidRPr="00323957">
        <w:rPr>
          <w:rFonts w:asciiTheme="minorHAnsi" w:hAnsiTheme="minorHAnsi" w:cstheme="minorHAnsi"/>
          <w:color w:val="000000"/>
        </w:rPr>
        <w:t>Portfolio Evaluation Summary Rating</w:t>
      </w:r>
      <w:r w:rsidRPr="00323957">
        <w:rPr>
          <w:rFonts w:asciiTheme="minorHAnsi" w:hAnsiTheme="minorHAnsi" w:cstheme="minorHAnsi"/>
          <w:color w:val="000000"/>
        </w:rPr>
        <w:t xml:space="preserve"> Rubric</w:t>
      </w:r>
    </w:p>
    <w:p w14:paraId="77F9A3D0" w14:textId="77777777" w:rsidR="00323957" w:rsidRPr="00323957" w:rsidRDefault="00323957" w:rsidP="00323957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23957">
        <w:rPr>
          <w:rFonts w:asciiTheme="minorHAnsi" w:hAnsiTheme="minorHAnsi" w:cstheme="minorHAnsi"/>
          <w:color w:val="000000"/>
          <w:sz w:val="22"/>
          <w:szCs w:val="22"/>
        </w:rPr>
        <w:t>Name: ___________________________________________________________________________, Check one: 2nd Year Portfolio____ Intern Portfolio ____</w:t>
      </w:r>
    </w:p>
    <w:p w14:paraId="6A7D497D" w14:textId="0D3E989A" w:rsidR="00AA2FC7" w:rsidRPr="00323957" w:rsidRDefault="00323957" w:rsidP="00323957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23957">
        <w:rPr>
          <w:rFonts w:asciiTheme="minorHAnsi" w:hAnsiTheme="minorHAnsi" w:cstheme="minorHAnsi"/>
          <w:color w:val="000000"/>
          <w:sz w:val="22"/>
          <w:szCs w:val="22"/>
        </w:rPr>
        <w:t>Directions: Please rate yourself on each NASP Training Domain using the criteria provided below, and identify two pieces of supporting evidence for content knowledge and performance competency (e.g., assessment report-p.1, academic progress monitoring-p. 5, etc. For impact, provide the effect size for each of the items listed in the “Outcome Data”</w:t>
      </w:r>
      <w:r w:rsidRPr="00323957">
        <w:rPr>
          <w:rFonts w:asciiTheme="minorHAnsi" w:hAnsiTheme="minorHAnsi" w:cstheme="minorHAnsi"/>
          <w:color w:val="000000"/>
          <w:sz w:val="22"/>
          <w:szCs w:val="22"/>
        </w:rPr>
        <w:t xml:space="preserve"> column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520"/>
        <w:gridCol w:w="2970"/>
        <w:gridCol w:w="630"/>
        <w:gridCol w:w="540"/>
        <w:gridCol w:w="540"/>
        <w:gridCol w:w="540"/>
        <w:gridCol w:w="540"/>
        <w:gridCol w:w="1586"/>
        <w:gridCol w:w="1294"/>
      </w:tblGrid>
      <w:tr w:rsidR="00D5018F" w14:paraId="456CFF84" w14:textId="77777777" w:rsidTr="003C24EB">
        <w:tc>
          <w:tcPr>
            <w:tcW w:w="2875" w:type="dxa"/>
          </w:tcPr>
          <w:p w14:paraId="09A25851" w14:textId="77777777" w:rsidR="00D5018F" w:rsidRPr="00323957" w:rsidRDefault="00D5018F" w:rsidP="00323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22E0E3" w14:textId="77777777" w:rsidR="00D5018F" w:rsidRPr="00323957" w:rsidRDefault="00D5018F" w:rsidP="00323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1A268D" w14:textId="77777777" w:rsidR="00D5018F" w:rsidRPr="00323957" w:rsidRDefault="00D5018F" w:rsidP="00323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ABD115" w14:textId="3B45D101" w:rsidR="00D5018F" w:rsidRPr="00323957" w:rsidRDefault="00D5018F" w:rsidP="00323957">
            <w:pPr>
              <w:jc w:val="center"/>
              <w:rPr>
                <w:b/>
              </w:rPr>
            </w:pPr>
            <w:r w:rsidRPr="00323957">
              <w:rPr>
                <w:rFonts w:ascii="Times New Roman" w:hAnsi="Times New Roman" w:cs="Times New Roman"/>
                <w:b/>
                <w:sz w:val="20"/>
                <w:szCs w:val="20"/>
              </w:rPr>
              <w:t>NASP Training Domain</w:t>
            </w:r>
          </w:p>
        </w:tc>
        <w:tc>
          <w:tcPr>
            <w:tcW w:w="5490" w:type="dxa"/>
            <w:gridSpan w:val="2"/>
          </w:tcPr>
          <w:p w14:paraId="1380CBBA" w14:textId="45D10640" w:rsidR="00D5018F" w:rsidRPr="00323957" w:rsidRDefault="00D5018F" w:rsidP="00323957">
            <w:pPr>
              <w:jc w:val="center"/>
              <w:rPr>
                <w:b/>
              </w:rPr>
            </w:pPr>
            <w:r w:rsidRPr="00323957">
              <w:rPr>
                <w:b/>
              </w:rPr>
              <w:t>Supporting Evidence</w:t>
            </w:r>
          </w:p>
        </w:tc>
        <w:tc>
          <w:tcPr>
            <w:tcW w:w="5670" w:type="dxa"/>
            <w:gridSpan w:val="7"/>
          </w:tcPr>
          <w:p w14:paraId="4F1461C8" w14:textId="0FCAD9C1" w:rsidR="00D5018F" w:rsidRPr="00323957" w:rsidRDefault="00D5018F" w:rsidP="00323957">
            <w:pPr>
              <w:jc w:val="center"/>
              <w:rPr>
                <w:b/>
              </w:rPr>
            </w:pPr>
            <w:r w:rsidRPr="00323957">
              <w:rPr>
                <w:b/>
              </w:rPr>
              <w:t>Self</w:t>
            </w:r>
            <w:r w:rsidR="00323957">
              <w:rPr>
                <w:b/>
              </w:rPr>
              <w:t>-</w:t>
            </w:r>
            <w:r w:rsidRPr="00323957">
              <w:rPr>
                <w:b/>
              </w:rPr>
              <w:t xml:space="preserve"> Rating</w:t>
            </w:r>
          </w:p>
        </w:tc>
      </w:tr>
      <w:tr w:rsidR="00D5018F" w14:paraId="6FF88B00" w14:textId="77777777" w:rsidTr="003C24EB">
        <w:tc>
          <w:tcPr>
            <w:tcW w:w="2875" w:type="dxa"/>
          </w:tcPr>
          <w:p w14:paraId="5294F03B" w14:textId="77777777" w:rsidR="00D5018F" w:rsidRPr="003A6723" w:rsidRDefault="00D5018F" w:rsidP="003552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02B58ED" w14:textId="24DB9C08" w:rsidR="00D5018F" w:rsidRDefault="00D5018F" w:rsidP="00355260">
            <w:r>
              <w:t>Content Knowledge (CK)</w:t>
            </w:r>
          </w:p>
        </w:tc>
        <w:tc>
          <w:tcPr>
            <w:tcW w:w="2970" w:type="dxa"/>
          </w:tcPr>
          <w:p w14:paraId="36D0E9F7" w14:textId="3DD8ABE4" w:rsidR="00D5018F" w:rsidRDefault="00D5018F" w:rsidP="00355260">
            <w:r>
              <w:t>Performance Competency (PC)</w:t>
            </w:r>
          </w:p>
        </w:tc>
        <w:tc>
          <w:tcPr>
            <w:tcW w:w="2790" w:type="dxa"/>
            <w:gridSpan w:val="5"/>
          </w:tcPr>
          <w:p w14:paraId="0DB4FB3D" w14:textId="2ABC559B" w:rsidR="00D5018F" w:rsidRDefault="00D5018F" w:rsidP="003C24EB">
            <w:pPr>
              <w:jc w:val="center"/>
            </w:pPr>
            <w:r>
              <w:t>Standards</w:t>
            </w:r>
          </w:p>
        </w:tc>
        <w:tc>
          <w:tcPr>
            <w:tcW w:w="2880" w:type="dxa"/>
            <w:gridSpan w:val="2"/>
          </w:tcPr>
          <w:p w14:paraId="07AC7D1A" w14:textId="5CF0777E" w:rsidR="00D5018F" w:rsidRDefault="00D5018F" w:rsidP="003C24EB">
            <w:pPr>
              <w:jc w:val="center"/>
            </w:pPr>
            <w:r>
              <w:t>Impact</w:t>
            </w:r>
          </w:p>
        </w:tc>
      </w:tr>
      <w:tr w:rsidR="003C24EB" w14:paraId="15839335" w14:textId="77777777" w:rsidTr="003C24EB">
        <w:tc>
          <w:tcPr>
            <w:tcW w:w="2875" w:type="dxa"/>
          </w:tcPr>
          <w:p w14:paraId="1DECC481" w14:textId="77777777" w:rsidR="003C24EB" w:rsidRPr="003A6723" w:rsidRDefault="003C24EB" w:rsidP="003552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0F453B8" w14:textId="77777777" w:rsidR="003C24EB" w:rsidRDefault="003C24EB" w:rsidP="00355260"/>
        </w:tc>
        <w:tc>
          <w:tcPr>
            <w:tcW w:w="2970" w:type="dxa"/>
          </w:tcPr>
          <w:p w14:paraId="1F3B40C3" w14:textId="52A577DE" w:rsidR="003C24EB" w:rsidRDefault="003C24EB" w:rsidP="00355260"/>
        </w:tc>
        <w:tc>
          <w:tcPr>
            <w:tcW w:w="630" w:type="dxa"/>
          </w:tcPr>
          <w:p w14:paraId="29E15222" w14:textId="77777777" w:rsidR="003C24EB" w:rsidRDefault="003C24EB" w:rsidP="00355260"/>
        </w:tc>
        <w:tc>
          <w:tcPr>
            <w:tcW w:w="540" w:type="dxa"/>
          </w:tcPr>
          <w:p w14:paraId="4418A5B6" w14:textId="19F265EE" w:rsidR="003C24EB" w:rsidRDefault="003C24EB" w:rsidP="00355260">
            <w:r>
              <w:t>1</w:t>
            </w:r>
          </w:p>
        </w:tc>
        <w:tc>
          <w:tcPr>
            <w:tcW w:w="540" w:type="dxa"/>
          </w:tcPr>
          <w:p w14:paraId="009A1C46" w14:textId="033D12E9" w:rsidR="003C24EB" w:rsidRDefault="003C24EB" w:rsidP="00355260">
            <w:r>
              <w:t>2</w:t>
            </w:r>
          </w:p>
        </w:tc>
        <w:tc>
          <w:tcPr>
            <w:tcW w:w="540" w:type="dxa"/>
          </w:tcPr>
          <w:p w14:paraId="333B6526" w14:textId="590B3801" w:rsidR="003C24EB" w:rsidRDefault="003C24EB" w:rsidP="00355260">
            <w:r>
              <w:t>3</w:t>
            </w:r>
          </w:p>
        </w:tc>
        <w:tc>
          <w:tcPr>
            <w:tcW w:w="540" w:type="dxa"/>
          </w:tcPr>
          <w:p w14:paraId="4C7C56FC" w14:textId="1E706385" w:rsidR="003C24EB" w:rsidRDefault="003C24EB" w:rsidP="00355260">
            <w:r>
              <w:t>4</w:t>
            </w:r>
          </w:p>
        </w:tc>
        <w:tc>
          <w:tcPr>
            <w:tcW w:w="1586" w:type="dxa"/>
          </w:tcPr>
          <w:p w14:paraId="1D7E8649" w14:textId="17880129" w:rsidR="003C24EB" w:rsidRDefault="003C24EB" w:rsidP="00355260">
            <w:r>
              <w:t>Outcome Data</w:t>
            </w:r>
          </w:p>
        </w:tc>
        <w:tc>
          <w:tcPr>
            <w:tcW w:w="1294" w:type="dxa"/>
          </w:tcPr>
          <w:p w14:paraId="3F303FA6" w14:textId="1929042E" w:rsidR="003C24EB" w:rsidRDefault="003C24EB" w:rsidP="00355260">
            <w:r>
              <w:t>Effect Size</w:t>
            </w:r>
          </w:p>
        </w:tc>
      </w:tr>
      <w:tr w:rsidR="003C24EB" w14:paraId="7F576CFF" w14:textId="77777777" w:rsidTr="003C24EB">
        <w:trPr>
          <w:trHeight w:val="405"/>
        </w:trPr>
        <w:tc>
          <w:tcPr>
            <w:tcW w:w="2875" w:type="dxa"/>
            <w:vMerge w:val="restart"/>
          </w:tcPr>
          <w:p w14:paraId="3CECC64F" w14:textId="006FEEC8" w:rsidR="003C24EB" w:rsidRPr="00E13460" w:rsidRDefault="003C24EB" w:rsidP="00355260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eastAsia="Calibri" w:cstheme="minorHAnsi"/>
                <w:sz w:val="20"/>
                <w:szCs w:val="20"/>
              </w:rPr>
              <w:t>1.  Data-Based Decision Making and Accountability</w:t>
            </w:r>
          </w:p>
        </w:tc>
        <w:tc>
          <w:tcPr>
            <w:tcW w:w="2520" w:type="dxa"/>
            <w:vMerge w:val="restart"/>
          </w:tcPr>
          <w:p w14:paraId="2A6E4DA0" w14:textId="77777777" w:rsidR="003C24EB" w:rsidRPr="00E13460" w:rsidRDefault="003C24EB" w:rsidP="00355260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1.</w:t>
            </w:r>
          </w:p>
          <w:p w14:paraId="1FABA4AD" w14:textId="77777777" w:rsidR="003C24EB" w:rsidRPr="00E13460" w:rsidRDefault="003C24EB" w:rsidP="00355260">
            <w:pPr>
              <w:rPr>
                <w:rFonts w:cstheme="minorHAnsi"/>
                <w:sz w:val="20"/>
                <w:szCs w:val="20"/>
              </w:rPr>
            </w:pPr>
          </w:p>
          <w:p w14:paraId="7E932E48" w14:textId="25B08637" w:rsidR="003C24EB" w:rsidRPr="00E13460" w:rsidRDefault="003C24EB" w:rsidP="00355260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970" w:type="dxa"/>
            <w:vMerge w:val="restart"/>
          </w:tcPr>
          <w:p w14:paraId="457E3C17" w14:textId="77777777" w:rsidR="003C24EB" w:rsidRPr="00E13460" w:rsidRDefault="003C24EB" w:rsidP="00D5018F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1.</w:t>
            </w:r>
          </w:p>
          <w:p w14:paraId="16D42A54" w14:textId="77777777" w:rsidR="003C24EB" w:rsidRPr="00E13460" w:rsidRDefault="003C24EB" w:rsidP="00D5018F">
            <w:pPr>
              <w:rPr>
                <w:rFonts w:cstheme="minorHAnsi"/>
                <w:sz w:val="20"/>
                <w:szCs w:val="20"/>
              </w:rPr>
            </w:pPr>
          </w:p>
          <w:p w14:paraId="628092FF" w14:textId="6468A88A" w:rsidR="003C24EB" w:rsidRPr="00E13460" w:rsidRDefault="003C24EB" w:rsidP="00D5018F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30" w:type="dxa"/>
          </w:tcPr>
          <w:p w14:paraId="7D5911ED" w14:textId="0075127C" w:rsidR="003C24EB" w:rsidRPr="00E13460" w:rsidRDefault="003C24EB" w:rsidP="00355260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CK</w:t>
            </w:r>
          </w:p>
        </w:tc>
        <w:tc>
          <w:tcPr>
            <w:tcW w:w="540" w:type="dxa"/>
          </w:tcPr>
          <w:p w14:paraId="5D11A28A" w14:textId="77777777" w:rsidR="003C24EB" w:rsidRPr="00E13460" w:rsidRDefault="003C24EB" w:rsidP="003552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8956246" w14:textId="77777777" w:rsidR="003C24EB" w:rsidRPr="00E13460" w:rsidRDefault="003C24EB" w:rsidP="003552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5E7DE9C" w14:textId="77777777" w:rsidR="003C24EB" w:rsidRPr="00E13460" w:rsidRDefault="003C24EB" w:rsidP="003552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9AFD7C9" w14:textId="0A29B6DE" w:rsidR="003C24EB" w:rsidRPr="00E13460" w:rsidRDefault="003C24EB" w:rsidP="003552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6" w:type="dxa"/>
            <w:vMerge w:val="restart"/>
          </w:tcPr>
          <w:p w14:paraId="32CE348A" w14:textId="77777777" w:rsidR="003C24EB" w:rsidRPr="00E13460" w:rsidRDefault="003C24EB" w:rsidP="003552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</w:tcPr>
          <w:p w14:paraId="799439B8" w14:textId="245382D0" w:rsidR="003C24EB" w:rsidRPr="00E13460" w:rsidRDefault="003C24EB" w:rsidP="0035526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4EB" w14:paraId="093136A8" w14:textId="77777777" w:rsidTr="003C24EB">
        <w:trPr>
          <w:trHeight w:val="405"/>
        </w:trPr>
        <w:tc>
          <w:tcPr>
            <w:tcW w:w="2875" w:type="dxa"/>
            <w:vMerge/>
          </w:tcPr>
          <w:p w14:paraId="0C2CA2AA" w14:textId="77777777" w:rsidR="003C24EB" w:rsidRPr="00E13460" w:rsidRDefault="003C24EB" w:rsidP="00355260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2768FEFE" w14:textId="77777777" w:rsidR="003C24EB" w:rsidRPr="00E13460" w:rsidRDefault="003C24EB" w:rsidP="003552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14:paraId="020B28B3" w14:textId="77777777" w:rsidR="003C24EB" w:rsidRPr="00E13460" w:rsidRDefault="003C24EB" w:rsidP="00D501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570D8FFE" w14:textId="53B940F6" w:rsidR="003C24EB" w:rsidRPr="00E13460" w:rsidRDefault="003C24EB" w:rsidP="00355260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PC</w:t>
            </w:r>
          </w:p>
        </w:tc>
        <w:tc>
          <w:tcPr>
            <w:tcW w:w="540" w:type="dxa"/>
          </w:tcPr>
          <w:p w14:paraId="3E59F564" w14:textId="77777777" w:rsidR="003C24EB" w:rsidRPr="00E13460" w:rsidRDefault="003C24EB" w:rsidP="003552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C27C94F" w14:textId="77777777" w:rsidR="003C24EB" w:rsidRPr="00E13460" w:rsidRDefault="003C24EB" w:rsidP="003552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D629638" w14:textId="77777777" w:rsidR="003C24EB" w:rsidRPr="00E13460" w:rsidRDefault="003C24EB" w:rsidP="003552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1250704" w14:textId="41258289" w:rsidR="003C24EB" w:rsidRPr="00E13460" w:rsidRDefault="003C24EB" w:rsidP="003552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048AC979" w14:textId="77777777" w:rsidR="003C24EB" w:rsidRPr="00E13460" w:rsidRDefault="003C24EB" w:rsidP="003552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14:paraId="5B5FE717" w14:textId="77777777" w:rsidR="003C24EB" w:rsidRPr="00E13460" w:rsidRDefault="003C24EB" w:rsidP="0035526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4EB" w14:paraId="557390E8" w14:textId="77777777" w:rsidTr="003C24EB">
        <w:trPr>
          <w:trHeight w:val="458"/>
        </w:trPr>
        <w:tc>
          <w:tcPr>
            <w:tcW w:w="2875" w:type="dxa"/>
            <w:vMerge w:val="restart"/>
          </w:tcPr>
          <w:p w14:paraId="4E812865" w14:textId="612812D8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eastAsia="Calibri" w:cstheme="minorHAnsi"/>
                <w:sz w:val="20"/>
                <w:szCs w:val="20"/>
              </w:rPr>
              <w:t xml:space="preserve">2.  Consultation and Collaboration </w:t>
            </w:r>
          </w:p>
        </w:tc>
        <w:tc>
          <w:tcPr>
            <w:tcW w:w="2520" w:type="dxa"/>
            <w:vMerge w:val="restart"/>
          </w:tcPr>
          <w:p w14:paraId="6E30788F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1.</w:t>
            </w:r>
          </w:p>
          <w:p w14:paraId="548DFAB0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  <w:p w14:paraId="5EBB7A94" w14:textId="65D70BC6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970" w:type="dxa"/>
            <w:vMerge w:val="restart"/>
          </w:tcPr>
          <w:p w14:paraId="3BD7B71F" w14:textId="6A1519C3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1.</w:t>
            </w:r>
            <w:r w:rsidR="00E13460" w:rsidRPr="00E13460">
              <w:rPr>
                <w:rFonts w:cstheme="minorHAnsi"/>
                <w:sz w:val="20"/>
                <w:szCs w:val="20"/>
              </w:rPr>
              <w:t xml:space="preserve"> </w:t>
            </w:r>
            <w:r w:rsidR="00E13460" w:rsidRPr="00E13460">
              <w:rPr>
                <w:rFonts w:cstheme="minorHAnsi"/>
                <w:color w:val="000000"/>
                <w:sz w:val="20"/>
                <w:szCs w:val="20"/>
              </w:rPr>
              <w:t xml:space="preserve">Bx </w:t>
            </w:r>
            <w:proofErr w:type="spellStart"/>
            <w:r w:rsidR="00E13460" w:rsidRPr="00E13460">
              <w:rPr>
                <w:rFonts w:cstheme="minorHAnsi"/>
                <w:color w:val="000000"/>
                <w:sz w:val="20"/>
                <w:szCs w:val="20"/>
              </w:rPr>
              <w:t>Conslt</w:t>
            </w:r>
            <w:proofErr w:type="spellEnd"/>
            <w:r w:rsidR="00E13460" w:rsidRPr="00E13460">
              <w:rPr>
                <w:rFonts w:cstheme="minorHAnsi"/>
                <w:color w:val="000000"/>
                <w:sz w:val="20"/>
                <w:szCs w:val="20"/>
              </w:rPr>
              <w:t>. Case or equiv.</w:t>
            </w:r>
          </w:p>
          <w:p w14:paraId="5D98EE7C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  <w:p w14:paraId="4BF79ADC" w14:textId="4F01FD29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30" w:type="dxa"/>
          </w:tcPr>
          <w:p w14:paraId="58918B62" w14:textId="30BEBB68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CK</w:t>
            </w:r>
          </w:p>
        </w:tc>
        <w:tc>
          <w:tcPr>
            <w:tcW w:w="540" w:type="dxa"/>
          </w:tcPr>
          <w:p w14:paraId="629D1BFF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047E6F8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1749010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5981934" w14:textId="5C0C226D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6" w:type="dxa"/>
            <w:vMerge w:val="restart"/>
          </w:tcPr>
          <w:p w14:paraId="2C71C9B2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</w:tcPr>
          <w:p w14:paraId="74FCC089" w14:textId="22FF050F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4EB" w14:paraId="0A07BC7F" w14:textId="77777777" w:rsidTr="003C24EB">
        <w:trPr>
          <w:trHeight w:val="457"/>
        </w:trPr>
        <w:tc>
          <w:tcPr>
            <w:tcW w:w="2875" w:type="dxa"/>
            <w:vMerge/>
          </w:tcPr>
          <w:p w14:paraId="533BC4DD" w14:textId="77777777" w:rsidR="003C24EB" w:rsidRPr="00E13460" w:rsidRDefault="003C24EB" w:rsidP="003C24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36FC3F75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14:paraId="061B37EF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B463E90" w14:textId="20285D0D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PC</w:t>
            </w:r>
          </w:p>
        </w:tc>
        <w:tc>
          <w:tcPr>
            <w:tcW w:w="540" w:type="dxa"/>
          </w:tcPr>
          <w:p w14:paraId="10DAE039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7D8B03E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EEE0395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D3D89CA" w14:textId="53C1577D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1CDBEC8B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14:paraId="3C0E4206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4EB" w14:paraId="0C6DC015" w14:textId="77777777" w:rsidTr="003C24EB">
        <w:trPr>
          <w:trHeight w:val="405"/>
        </w:trPr>
        <w:tc>
          <w:tcPr>
            <w:tcW w:w="2875" w:type="dxa"/>
            <w:vMerge w:val="restart"/>
          </w:tcPr>
          <w:p w14:paraId="59FBE637" w14:textId="1E211539" w:rsidR="00E13460" w:rsidRPr="00E13460" w:rsidRDefault="003C24EB" w:rsidP="00E13460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46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3.   </w:t>
            </w:r>
            <w:r w:rsidR="00E13460" w:rsidRPr="00E134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Academic Interventions and</w:t>
            </w:r>
            <w:r w:rsidR="00E13460" w:rsidRPr="00E134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13460" w:rsidRPr="00E134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Instructional Supports</w:t>
            </w:r>
          </w:p>
          <w:p w14:paraId="2C9039A5" w14:textId="2FBBB050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14:paraId="78B54452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1.</w:t>
            </w:r>
          </w:p>
          <w:p w14:paraId="5D0B0376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  <w:p w14:paraId="45478DB7" w14:textId="0A90A182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970" w:type="dxa"/>
            <w:vMerge w:val="restart"/>
          </w:tcPr>
          <w:p w14:paraId="6990B152" w14:textId="548E2FBF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1.</w:t>
            </w:r>
            <w:r w:rsidR="00E13460" w:rsidRPr="00E13460">
              <w:rPr>
                <w:rFonts w:cstheme="minorHAnsi"/>
                <w:sz w:val="20"/>
                <w:szCs w:val="20"/>
              </w:rPr>
              <w:t xml:space="preserve"> </w:t>
            </w:r>
            <w:r w:rsidR="00E13460" w:rsidRPr="00E13460">
              <w:rPr>
                <w:rFonts w:cstheme="minorHAnsi"/>
                <w:color w:val="000000"/>
                <w:sz w:val="20"/>
                <w:szCs w:val="20"/>
              </w:rPr>
              <w:t xml:space="preserve">AI Clinic Case or </w:t>
            </w:r>
            <w:proofErr w:type="spellStart"/>
            <w:r w:rsidR="00E13460" w:rsidRPr="00E13460">
              <w:rPr>
                <w:rFonts w:cstheme="minorHAnsi"/>
                <w:color w:val="000000"/>
                <w:sz w:val="20"/>
                <w:szCs w:val="20"/>
              </w:rPr>
              <w:t>equiv</w:t>
            </w:r>
            <w:proofErr w:type="spellEnd"/>
          </w:p>
          <w:p w14:paraId="6EEF805C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  <w:p w14:paraId="34004CD4" w14:textId="751C4700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30" w:type="dxa"/>
          </w:tcPr>
          <w:p w14:paraId="423DDBD4" w14:textId="06E6D52C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CK</w:t>
            </w:r>
          </w:p>
        </w:tc>
        <w:tc>
          <w:tcPr>
            <w:tcW w:w="540" w:type="dxa"/>
          </w:tcPr>
          <w:p w14:paraId="5A2726F6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B0E8821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7892EE1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03561A7" w14:textId="6CC44FFF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6" w:type="dxa"/>
            <w:vMerge w:val="restart"/>
          </w:tcPr>
          <w:p w14:paraId="06E1E446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</w:tcPr>
          <w:p w14:paraId="0A902B59" w14:textId="30C168E5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4EB" w14:paraId="265B7A9D" w14:textId="77777777" w:rsidTr="003C24EB">
        <w:trPr>
          <w:trHeight w:val="405"/>
        </w:trPr>
        <w:tc>
          <w:tcPr>
            <w:tcW w:w="2875" w:type="dxa"/>
            <w:vMerge/>
          </w:tcPr>
          <w:p w14:paraId="7ECD5422" w14:textId="77777777" w:rsidR="003C24EB" w:rsidRPr="00E13460" w:rsidRDefault="003C24EB" w:rsidP="003C24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26219A28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14:paraId="7223C978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82AA0F3" w14:textId="608CB28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PC</w:t>
            </w:r>
          </w:p>
        </w:tc>
        <w:tc>
          <w:tcPr>
            <w:tcW w:w="540" w:type="dxa"/>
          </w:tcPr>
          <w:p w14:paraId="166D8E91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4030B59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3D7116E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1F4F1BC" w14:textId="1984011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0CEA9DEE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14:paraId="1FB964C4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4EB" w14:paraId="19AA1966" w14:textId="77777777" w:rsidTr="003C24EB">
        <w:trPr>
          <w:trHeight w:val="458"/>
        </w:trPr>
        <w:tc>
          <w:tcPr>
            <w:tcW w:w="2875" w:type="dxa"/>
            <w:vMerge w:val="restart"/>
          </w:tcPr>
          <w:p w14:paraId="3E7164BF" w14:textId="5829635E" w:rsidR="00E13460" w:rsidRPr="00E13460" w:rsidRDefault="003C24EB" w:rsidP="00E13460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46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4.  </w:t>
            </w:r>
            <w:r w:rsidR="00E13460" w:rsidRPr="00E134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Mental and Behavioral Health</w:t>
            </w:r>
            <w:r w:rsidR="00E13460" w:rsidRPr="00E134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13460" w:rsidRPr="00E134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Services and Interventions</w:t>
            </w:r>
          </w:p>
          <w:p w14:paraId="623EC989" w14:textId="1F32BDA5" w:rsidR="003C24EB" w:rsidRPr="00E13460" w:rsidRDefault="003C24EB" w:rsidP="003C24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14:paraId="012D0476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1.</w:t>
            </w:r>
          </w:p>
          <w:p w14:paraId="3710DC1D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  <w:p w14:paraId="08E8D411" w14:textId="1CD915B0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970" w:type="dxa"/>
            <w:vMerge w:val="restart"/>
          </w:tcPr>
          <w:p w14:paraId="5B2A1725" w14:textId="5D740E2D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1.</w:t>
            </w:r>
            <w:r w:rsidR="00E13460" w:rsidRPr="00E1346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E13460" w:rsidRPr="00E13460">
              <w:rPr>
                <w:rFonts w:cstheme="minorHAnsi"/>
                <w:color w:val="000000"/>
                <w:sz w:val="20"/>
                <w:szCs w:val="20"/>
              </w:rPr>
              <w:t>Indiv</w:t>
            </w:r>
            <w:proofErr w:type="spellEnd"/>
            <w:r w:rsidR="00E13460" w:rsidRPr="00E13460">
              <w:rPr>
                <w:rFonts w:cstheme="minorHAnsi"/>
                <w:color w:val="000000"/>
                <w:sz w:val="20"/>
                <w:szCs w:val="20"/>
              </w:rPr>
              <w:t>. Counsel Case or equiv.</w:t>
            </w:r>
          </w:p>
          <w:p w14:paraId="78C6C539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  <w:p w14:paraId="1DC670CD" w14:textId="7C89134A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30" w:type="dxa"/>
          </w:tcPr>
          <w:p w14:paraId="60054CB1" w14:textId="24CD71AC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CK</w:t>
            </w:r>
          </w:p>
        </w:tc>
        <w:tc>
          <w:tcPr>
            <w:tcW w:w="540" w:type="dxa"/>
          </w:tcPr>
          <w:p w14:paraId="465C0654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36BB129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5785A45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814E09F" w14:textId="7D55CF79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6" w:type="dxa"/>
            <w:vMerge w:val="restart"/>
          </w:tcPr>
          <w:p w14:paraId="542F2C40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</w:tcPr>
          <w:p w14:paraId="60E22EC1" w14:textId="6CCB740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4EB" w14:paraId="0DC7BA47" w14:textId="77777777" w:rsidTr="003C24EB">
        <w:trPr>
          <w:trHeight w:val="457"/>
        </w:trPr>
        <w:tc>
          <w:tcPr>
            <w:tcW w:w="2875" w:type="dxa"/>
            <w:vMerge/>
          </w:tcPr>
          <w:p w14:paraId="332544DF" w14:textId="77777777" w:rsidR="003C24EB" w:rsidRPr="00E13460" w:rsidRDefault="003C24EB" w:rsidP="003C24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37CFFE19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14:paraId="4153CBD1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4821482" w14:textId="788E8C5A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PC</w:t>
            </w:r>
          </w:p>
        </w:tc>
        <w:tc>
          <w:tcPr>
            <w:tcW w:w="540" w:type="dxa"/>
          </w:tcPr>
          <w:p w14:paraId="5D598CB3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F77A830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C7C0843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6BED662" w14:textId="40F51060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2233560E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14:paraId="26791282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4EB" w14:paraId="3D45AD62" w14:textId="77777777" w:rsidTr="003C24EB">
        <w:trPr>
          <w:trHeight w:val="405"/>
        </w:trPr>
        <w:tc>
          <w:tcPr>
            <w:tcW w:w="2875" w:type="dxa"/>
            <w:vMerge w:val="restart"/>
          </w:tcPr>
          <w:p w14:paraId="35196D88" w14:textId="1B05AE40" w:rsidR="003C24EB" w:rsidRPr="00E13460" w:rsidRDefault="003C24EB" w:rsidP="003C24EB">
            <w:pPr>
              <w:rPr>
                <w:rFonts w:eastAsia="Calibri" w:cstheme="minorHAnsi"/>
                <w:sz w:val="20"/>
                <w:szCs w:val="20"/>
              </w:rPr>
            </w:pPr>
            <w:r w:rsidRPr="00E13460">
              <w:rPr>
                <w:rFonts w:eastAsia="Calibri" w:cstheme="minorHAnsi"/>
                <w:sz w:val="20"/>
                <w:szCs w:val="20"/>
              </w:rPr>
              <w:t>5.  Sch.-Wide Pract</w:t>
            </w:r>
            <w:r w:rsidR="00E13460" w:rsidRPr="00E13460">
              <w:rPr>
                <w:rFonts w:eastAsia="Calibri" w:cstheme="minorHAnsi"/>
                <w:sz w:val="20"/>
                <w:szCs w:val="20"/>
              </w:rPr>
              <w:t>ices</w:t>
            </w:r>
            <w:r w:rsidRPr="00E13460">
              <w:rPr>
                <w:rFonts w:eastAsia="Calibri" w:cstheme="minorHAnsi"/>
                <w:sz w:val="20"/>
                <w:szCs w:val="20"/>
              </w:rPr>
              <w:t xml:space="preserve"> to Promote</w:t>
            </w:r>
          </w:p>
          <w:p w14:paraId="13109928" w14:textId="2B8BC795" w:rsidR="003C24EB" w:rsidRPr="00E13460" w:rsidRDefault="003C24EB" w:rsidP="003C24EB">
            <w:pPr>
              <w:rPr>
                <w:rFonts w:eastAsia="Calibri" w:cstheme="minorHAnsi"/>
                <w:sz w:val="20"/>
                <w:szCs w:val="20"/>
              </w:rPr>
            </w:pPr>
            <w:r w:rsidRPr="00E13460">
              <w:rPr>
                <w:rFonts w:eastAsia="Calibri" w:cstheme="minorHAnsi"/>
                <w:sz w:val="20"/>
                <w:szCs w:val="20"/>
              </w:rPr>
              <w:t>Learning</w:t>
            </w:r>
          </w:p>
        </w:tc>
        <w:tc>
          <w:tcPr>
            <w:tcW w:w="2520" w:type="dxa"/>
            <w:vMerge w:val="restart"/>
          </w:tcPr>
          <w:p w14:paraId="243F979C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1.</w:t>
            </w:r>
          </w:p>
          <w:p w14:paraId="36A7F358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  <w:p w14:paraId="6A78385B" w14:textId="642F4F3B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970" w:type="dxa"/>
            <w:vMerge w:val="restart"/>
          </w:tcPr>
          <w:p w14:paraId="374E22B3" w14:textId="602BCA41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1.</w:t>
            </w:r>
            <w:r w:rsidR="00E13460" w:rsidRPr="00E13460">
              <w:rPr>
                <w:rFonts w:cstheme="minorHAnsi"/>
                <w:sz w:val="20"/>
                <w:szCs w:val="20"/>
              </w:rPr>
              <w:t xml:space="preserve"> </w:t>
            </w:r>
            <w:r w:rsidR="00E13460" w:rsidRPr="00E13460">
              <w:rPr>
                <w:rFonts w:cstheme="minorHAnsi"/>
                <w:color w:val="000000"/>
                <w:sz w:val="20"/>
                <w:szCs w:val="20"/>
              </w:rPr>
              <w:t xml:space="preserve">Acad. </w:t>
            </w:r>
            <w:proofErr w:type="spellStart"/>
            <w:r w:rsidR="00E13460" w:rsidRPr="00E13460">
              <w:rPr>
                <w:rFonts w:cstheme="minorHAnsi"/>
                <w:color w:val="000000"/>
                <w:sz w:val="20"/>
                <w:szCs w:val="20"/>
              </w:rPr>
              <w:t>Conslt</w:t>
            </w:r>
            <w:proofErr w:type="spellEnd"/>
            <w:r w:rsidR="00E13460" w:rsidRPr="00E13460">
              <w:rPr>
                <w:rFonts w:cstheme="minorHAnsi"/>
                <w:color w:val="000000"/>
                <w:sz w:val="20"/>
                <w:szCs w:val="20"/>
              </w:rPr>
              <w:t xml:space="preserve"> Case or equiv.</w:t>
            </w:r>
          </w:p>
          <w:p w14:paraId="4B95F362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  <w:p w14:paraId="7ED05697" w14:textId="52A6E5F2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30" w:type="dxa"/>
          </w:tcPr>
          <w:p w14:paraId="6C15BF5F" w14:textId="38FB006B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CK</w:t>
            </w:r>
          </w:p>
        </w:tc>
        <w:tc>
          <w:tcPr>
            <w:tcW w:w="540" w:type="dxa"/>
          </w:tcPr>
          <w:p w14:paraId="195B8C89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82B2255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9D10A6B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B719467" w14:textId="32FE97E3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6" w:type="dxa"/>
            <w:vMerge w:val="restart"/>
          </w:tcPr>
          <w:p w14:paraId="699DFBA2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</w:tcPr>
          <w:p w14:paraId="1996CE80" w14:textId="16CDA0C9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4EB" w14:paraId="3F9EF0DB" w14:textId="77777777" w:rsidTr="003C24EB">
        <w:trPr>
          <w:trHeight w:val="405"/>
        </w:trPr>
        <w:tc>
          <w:tcPr>
            <w:tcW w:w="2875" w:type="dxa"/>
            <w:vMerge/>
          </w:tcPr>
          <w:p w14:paraId="280E72E9" w14:textId="77777777" w:rsidR="003C24EB" w:rsidRPr="00E13460" w:rsidRDefault="003C24EB" w:rsidP="003C24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4D5B2A70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14:paraId="3D77E3B4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CD6EB5E" w14:textId="104BD022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PC</w:t>
            </w:r>
          </w:p>
        </w:tc>
        <w:tc>
          <w:tcPr>
            <w:tcW w:w="540" w:type="dxa"/>
          </w:tcPr>
          <w:p w14:paraId="1C10585B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A1A616B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1180EDA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B674223" w14:textId="18818BA5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03611914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14:paraId="3F0BB802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4EB" w14:paraId="1DAF176D" w14:textId="77777777" w:rsidTr="003C24EB">
        <w:trPr>
          <w:trHeight w:val="405"/>
        </w:trPr>
        <w:tc>
          <w:tcPr>
            <w:tcW w:w="2875" w:type="dxa"/>
            <w:vMerge w:val="restart"/>
          </w:tcPr>
          <w:p w14:paraId="60297B2E" w14:textId="7FD526F3" w:rsidR="00E13460" w:rsidRPr="00E13460" w:rsidRDefault="003C24EB" w:rsidP="00E13460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46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6.  </w:t>
            </w:r>
            <w:r w:rsidR="00E13460" w:rsidRPr="00E134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Services to Promote Safe and</w:t>
            </w:r>
            <w:r w:rsidR="00E13460" w:rsidRPr="00E134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13460" w:rsidRPr="00E134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Supportive Schools</w:t>
            </w:r>
          </w:p>
          <w:p w14:paraId="20B9DCD5" w14:textId="32678C0C" w:rsidR="003C24EB" w:rsidRPr="00E13460" w:rsidRDefault="003C24EB" w:rsidP="003C24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14:paraId="6B50EBC4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1.</w:t>
            </w:r>
          </w:p>
          <w:p w14:paraId="1A719F9D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  <w:p w14:paraId="0B1855DF" w14:textId="1405029C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970" w:type="dxa"/>
            <w:vMerge w:val="restart"/>
          </w:tcPr>
          <w:p w14:paraId="1F41D378" w14:textId="7288EA34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1.</w:t>
            </w:r>
            <w:r w:rsidR="00E13460" w:rsidRPr="00E13460">
              <w:rPr>
                <w:rFonts w:cstheme="minorHAnsi"/>
                <w:sz w:val="20"/>
                <w:szCs w:val="20"/>
              </w:rPr>
              <w:t xml:space="preserve"> </w:t>
            </w:r>
            <w:r w:rsidR="00E13460" w:rsidRPr="00E13460">
              <w:rPr>
                <w:rFonts w:cstheme="minorHAnsi"/>
                <w:color w:val="000000"/>
                <w:sz w:val="20"/>
                <w:szCs w:val="20"/>
              </w:rPr>
              <w:t>Group Counsel Case or equiv.</w:t>
            </w:r>
          </w:p>
          <w:p w14:paraId="3B5A704C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  <w:p w14:paraId="15599AE4" w14:textId="1792D4F3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30" w:type="dxa"/>
          </w:tcPr>
          <w:p w14:paraId="547DDE43" w14:textId="58BDAEB3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CK</w:t>
            </w:r>
          </w:p>
        </w:tc>
        <w:tc>
          <w:tcPr>
            <w:tcW w:w="540" w:type="dxa"/>
          </w:tcPr>
          <w:p w14:paraId="7BC48395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CF8E3C4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3469AC3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517DA32" w14:textId="53573AF6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6" w:type="dxa"/>
            <w:vMerge w:val="restart"/>
          </w:tcPr>
          <w:p w14:paraId="12E5D94A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</w:tcPr>
          <w:p w14:paraId="2997E98E" w14:textId="155C5998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4EB" w14:paraId="50BEC53C" w14:textId="77777777" w:rsidTr="003C24EB">
        <w:trPr>
          <w:trHeight w:val="405"/>
        </w:trPr>
        <w:tc>
          <w:tcPr>
            <w:tcW w:w="2875" w:type="dxa"/>
            <w:vMerge/>
          </w:tcPr>
          <w:p w14:paraId="185D6520" w14:textId="77777777" w:rsidR="003C24EB" w:rsidRPr="00E13460" w:rsidRDefault="003C24EB" w:rsidP="003C24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51FD4CCC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14:paraId="7D781595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C174FD6" w14:textId="7FE3E5B6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PC</w:t>
            </w:r>
          </w:p>
        </w:tc>
        <w:tc>
          <w:tcPr>
            <w:tcW w:w="540" w:type="dxa"/>
          </w:tcPr>
          <w:p w14:paraId="655E9DFB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9DF8CD5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02AC1BD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2E0EF6A" w14:textId="688B1E53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0A4D79C5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14:paraId="59454040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4EB" w14:paraId="5CF25687" w14:textId="77777777" w:rsidTr="003C24EB">
        <w:trPr>
          <w:trHeight w:val="405"/>
        </w:trPr>
        <w:tc>
          <w:tcPr>
            <w:tcW w:w="2875" w:type="dxa"/>
            <w:vMerge w:val="restart"/>
          </w:tcPr>
          <w:p w14:paraId="27C22FD2" w14:textId="5714AB87" w:rsidR="00E13460" w:rsidRPr="00E13460" w:rsidRDefault="003C24EB" w:rsidP="00E13460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46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7. </w:t>
            </w:r>
            <w:r w:rsidR="00E13460" w:rsidRPr="00E134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Family, School, and Community</w:t>
            </w:r>
            <w:r w:rsidR="00E13460" w:rsidRPr="00E134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13460" w:rsidRPr="00E134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Collaboration</w:t>
            </w:r>
          </w:p>
          <w:p w14:paraId="6FCD677C" w14:textId="5FB1517F" w:rsidR="003C24EB" w:rsidRPr="00E13460" w:rsidRDefault="003C24EB" w:rsidP="003C24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14:paraId="29F5961E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1.</w:t>
            </w:r>
          </w:p>
          <w:p w14:paraId="4D8CC581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  <w:p w14:paraId="75F5F2AF" w14:textId="2C81C014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970" w:type="dxa"/>
            <w:vMerge w:val="restart"/>
          </w:tcPr>
          <w:p w14:paraId="44E806A8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1.</w:t>
            </w:r>
          </w:p>
          <w:p w14:paraId="14542B22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  <w:p w14:paraId="3607E9FF" w14:textId="7C07717E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30" w:type="dxa"/>
          </w:tcPr>
          <w:p w14:paraId="51F8E6C7" w14:textId="64F06B6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CK</w:t>
            </w:r>
          </w:p>
        </w:tc>
        <w:tc>
          <w:tcPr>
            <w:tcW w:w="540" w:type="dxa"/>
          </w:tcPr>
          <w:p w14:paraId="54BA2F0B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5AB8F2B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1A013C1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7DB97BF" w14:textId="2A9FDD48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6" w:type="dxa"/>
            <w:vMerge w:val="restart"/>
          </w:tcPr>
          <w:p w14:paraId="44F20FFE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</w:tcPr>
          <w:p w14:paraId="68A8AF7B" w14:textId="398BD834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4EB" w14:paraId="1AB1A839" w14:textId="77777777" w:rsidTr="003C24EB">
        <w:trPr>
          <w:trHeight w:val="405"/>
        </w:trPr>
        <w:tc>
          <w:tcPr>
            <w:tcW w:w="2875" w:type="dxa"/>
            <w:vMerge/>
          </w:tcPr>
          <w:p w14:paraId="7A7FBACE" w14:textId="77777777" w:rsidR="003C24EB" w:rsidRPr="00E13460" w:rsidRDefault="003C24EB" w:rsidP="003C24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112E62F4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14:paraId="3B96F6B2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5C8618B1" w14:textId="76554B05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PC</w:t>
            </w:r>
          </w:p>
        </w:tc>
        <w:tc>
          <w:tcPr>
            <w:tcW w:w="540" w:type="dxa"/>
          </w:tcPr>
          <w:p w14:paraId="1F6E2D32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0C8AA68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D3E506B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982CC27" w14:textId="51CA64B3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19DEC492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14:paraId="1227C4B2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4EB" w14:paraId="002F56A7" w14:textId="77777777" w:rsidTr="003C24EB">
        <w:trPr>
          <w:trHeight w:val="405"/>
        </w:trPr>
        <w:tc>
          <w:tcPr>
            <w:tcW w:w="2875" w:type="dxa"/>
            <w:vMerge w:val="restart"/>
          </w:tcPr>
          <w:p w14:paraId="4CAB3FDE" w14:textId="6645DD07" w:rsidR="00E13460" w:rsidRPr="00E13460" w:rsidRDefault="003C24EB" w:rsidP="00E13460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460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 xml:space="preserve">8.  </w:t>
            </w:r>
            <w:r w:rsidR="00E13460" w:rsidRPr="00E134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Equitable Practices for Diverse</w:t>
            </w:r>
            <w:r w:rsidR="00E13460" w:rsidRPr="00E134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13460" w:rsidRPr="00E134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Student Populations</w:t>
            </w:r>
          </w:p>
          <w:p w14:paraId="22EF9114" w14:textId="60BDFCD7" w:rsidR="003C24EB" w:rsidRPr="00E13460" w:rsidRDefault="003C24EB" w:rsidP="003C24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14:paraId="10545C11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1.</w:t>
            </w:r>
          </w:p>
          <w:p w14:paraId="0F5CBDDD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  <w:p w14:paraId="1499A061" w14:textId="73EC77E9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970" w:type="dxa"/>
            <w:vMerge w:val="restart"/>
          </w:tcPr>
          <w:p w14:paraId="792C2F22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1.</w:t>
            </w:r>
          </w:p>
          <w:p w14:paraId="2F1911B4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  <w:p w14:paraId="5B9D7386" w14:textId="6FC90506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30" w:type="dxa"/>
          </w:tcPr>
          <w:p w14:paraId="44896AA5" w14:textId="412C01A4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CK</w:t>
            </w:r>
          </w:p>
        </w:tc>
        <w:tc>
          <w:tcPr>
            <w:tcW w:w="540" w:type="dxa"/>
          </w:tcPr>
          <w:p w14:paraId="66CD03F2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21D4A1B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8B0DCEE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8FEF7CA" w14:textId="70FA11CA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6" w:type="dxa"/>
            <w:vMerge w:val="restart"/>
          </w:tcPr>
          <w:p w14:paraId="26DE4F10" w14:textId="7D995635" w:rsidR="003C24EB" w:rsidRPr="00E13460" w:rsidRDefault="00E13460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color w:val="000000"/>
                <w:sz w:val="20"/>
                <w:szCs w:val="20"/>
              </w:rPr>
              <w:t xml:space="preserve">Impact on Diversity </w:t>
            </w:r>
          </w:p>
        </w:tc>
        <w:tc>
          <w:tcPr>
            <w:tcW w:w="1294" w:type="dxa"/>
            <w:vMerge w:val="restart"/>
          </w:tcPr>
          <w:p w14:paraId="4265B957" w14:textId="7E8D1AD9" w:rsidR="003C24EB" w:rsidRPr="00E13460" w:rsidRDefault="00E13460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color w:val="000000"/>
                <w:sz w:val="20"/>
                <w:szCs w:val="20"/>
              </w:rPr>
              <w:t>Anecdotal Description</w:t>
            </w:r>
          </w:p>
        </w:tc>
      </w:tr>
      <w:tr w:rsidR="003C24EB" w14:paraId="287E36A7" w14:textId="77777777" w:rsidTr="003C24EB">
        <w:trPr>
          <w:trHeight w:val="405"/>
        </w:trPr>
        <w:tc>
          <w:tcPr>
            <w:tcW w:w="2875" w:type="dxa"/>
            <w:vMerge/>
          </w:tcPr>
          <w:p w14:paraId="0F74B0EB" w14:textId="77777777" w:rsidR="003C24EB" w:rsidRPr="00E13460" w:rsidRDefault="003C24EB" w:rsidP="003C24E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0AB3F3E0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14:paraId="349F9D4F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F64F29F" w14:textId="5047D01C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PC</w:t>
            </w:r>
          </w:p>
        </w:tc>
        <w:tc>
          <w:tcPr>
            <w:tcW w:w="540" w:type="dxa"/>
          </w:tcPr>
          <w:p w14:paraId="1EBC91C2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3308AB4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8460351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A62BDBB" w14:textId="37908C59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6915AD8F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14:paraId="7FB04619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4EB" w14:paraId="23C9A34F" w14:textId="77777777" w:rsidTr="003C24EB">
        <w:trPr>
          <w:trHeight w:val="405"/>
        </w:trPr>
        <w:tc>
          <w:tcPr>
            <w:tcW w:w="2875" w:type="dxa"/>
            <w:vMerge w:val="restart"/>
          </w:tcPr>
          <w:p w14:paraId="3D62DAD6" w14:textId="167BBBDA" w:rsidR="003C24EB" w:rsidRPr="00E13460" w:rsidRDefault="003C24EB" w:rsidP="003C24EB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4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 Research and Evidence-Based</w:t>
            </w:r>
            <w:r w:rsidRPr="00E134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134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Practice</w:t>
            </w:r>
          </w:p>
        </w:tc>
        <w:tc>
          <w:tcPr>
            <w:tcW w:w="2520" w:type="dxa"/>
            <w:vMerge w:val="restart"/>
          </w:tcPr>
          <w:p w14:paraId="39DFDA0B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1.</w:t>
            </w:r>
          </w:p>
          <w:p w14:paraId="5BBCB6A1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  <w:p w14:paraId="4EBC659B" w14:textId="71B72822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970" w:type="dxa"/>
            <w:vMerge w:val="restart"/>
          </w:tcPr>
          <w:p w14:paraId="1A8BA4E7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1.</w:t>
            </w:r>
          </w:p>
          <w:p w14:paraId="7A41F1D4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  <w:p w14:paraId="14720F33" w14:textId="4EE74FE5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30" w:type="dxa"/>
          </w:tcPr>
          <w:p w14:paraId="291C7C54" w14:textId="6E07B2B6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CK</w:t>
            </w:r>
          </w:p>
        </w:tc>
        <w:tc>
          <w:tcPr>
            <w:tcW w:w="540" w:type="dxa"/>
          </w:tcPr>
          <w:p w14:paraId="44DA759C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BDECC60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D532529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BB49B03" w14:textId="67364C5D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6" w:type="dxa"/>
            <w:vMerge w:val="restart"/>
          </w:tcPr>
          <w:p w14:paraId="78819F3C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</w:tcPr>
          <w:p w14:paraId="76BDC7A1" w14:textId="5F2DBB91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4EB" w14:paraId="499D3014" w14:textId="77777777" w:rsidTr="003C24EB">
        <w:trPr>
          <w:trHeight w:val="405"/>
        </w:trPr>
        <w:tc>
          <w:tcPr>
            <w:tcW w:w="2875" w:type="dxa"/>
            <w:vMerge/>
          </w:tcPr>
          <w:p w14:paraId="0AB70814" w14:textId="77777777" w:rsidR="003C24EB" w:rsidRPr="00E13460" w:rsidRDefault="003C24EB" w:rsidP="003C24EB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2ABDA29C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14:paraId="48140F1E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C8B600B" w14:textId="385FE994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PC</w:t>
            </w:r>
          </w:p>
        </w:tc>
        <w:tc>
          <w:tcPr>
            <w:tcW w:w="540" w:type="dxa"/>
          </w:tcPr>
          <w:p w14:paraId="59F03CEB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05DE2AD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CCE08D9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494C093" w14:textId="7AFE6591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19AC969B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14:paraId="0D1A6B90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4EB" w14:paraId="7F486B27" w14:textId="77777777" w:rsidTr="003C24EB">
        <w:trPr>
          <w:trHeight w:val="405"/>
        </w:trPr>
        <w:tc>
          <w:tcPr>
            <w:tcW w:w="2875" w:type="dxa"/>
            <w:vMerge w:val="restart"/>
          </w:tcPr>
          <w:p w14:paraId="5A6FFAE9" w14:textId="5E0C4448" w:rsidR="003C24EB" w:rsidRPr="00E13460" w:rsidRDefault="003C24EB" w:rsidP="003C24EB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4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 Legal, Ethical, and Prof. Practice</w:t>
            </w:r>
          </w:p>
        </w:tc>
        <w:tc>
          <w:tcPr>
            <w:tcW w:w="2520" w:type="dxa"/>
            <w:vMerge w:val="restart"/>
          </w:tcPr>
          <w:p w14:paraId="42CC4B00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1.</w:t>
            </w:r>
          </w:p>
          <w:p w14:paraId="32662341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  <w:p w14:paraId="11188990" w14:textId="13634FCE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970" w:type="dxa"/>
            <w:vMerge w:val="restart"/>
          </w:tcPr>
          <w:p w14:paraId="6D383BFB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1.</w:t>
            </w:r>
          </w:p>
          <w:p w14:paraId="21620785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  <w:p w14:paraId="14F9AF10" w14:textId="48C72C31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30" w:type="dxa"/>
          </w:tcPr>
          <w:p w14:paraId="1C7784AE" w14:textId="5290972D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  <w:r w:rsidRPr="00E13460">
              <w:rPr>
                <w:rFonts w:cstheme="minorHAnsi"/>
                <w:sz w:val="20"/>
                <w:szCs w:val="20"/>
              </w:rPr>
              <w:t>CK</w:t>
            </w:r>
          </w:p>
        </w:tc>
        <w:tc>
          <w:tcPr>
            <w:tcW w:w="540" w:type="dxa"/>
          </w:tcPr>
          <w:p w14:paraId="3029B97D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BBDC5AE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A5572CF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F25F97E" w14:textId="3EE2C39F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6" w:type="dxa"/>
            <w:vMerge w:val="restart"/>
          </w:tcPr>
          <w:p w14:paraId="711F7739" w14:textId="77777777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</w:tcPr>
          <w:p w14:paraId="49BDBA4D" w14:textId="62F1CBAC" w:rsidR="003C24EB" w:rsidRPr="00E13460" w:rsidRDefault="003C24EB" w:rsidP="003C24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4EB" w14:paraId="5CBCC409" w14:textId="77777777" w:rsidTr="003C24EB">
        <w:trPr>
          <w:trHeight w:val="405"/>
        </w:trPr>
        <w:tc>
          <w:tcPr>
            <w:tcW w:w="2875" w:type="dxa"/>
            <w:vMerge/>
          </w:tcPr>
          <w:p w14:paraId="61F38F81" w14:textId="77777777" w:rsidR="003C24EB" w:rsidRPr="00D5018F" w:rsidRDefault="003C24EB" w:rsidP="003C24EB">
            <w:pPr>
              <w:pStyle w:val="NormalWeb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57D525D2" w14:textId="77777777" w:rsidR="003C24EB" w:rsidRDefault="003C24EB" w:rsidP="003C24EB"/>
        </w:tc>
        <w:tc>
          <w:tcPr>
            <w:tcW w:w="2970" w:type="dxa"/>
            <w:vMerge/>
          </w:tcPr>
          <w:p w14:paraId="2718E0F4" w14:textId="77777777" w:rsidR="003C24EB" w:rsidRDefault="003C24EB" w:rsidP="003C24EB"/>
        </w:tc>
        <w:tc>
          <w:tcPr>
            <w:tcW w:w="630" w:type="dxa"/>
          </w:tcPr>
          <w:p w14:paraId="0C6541AB" w14:textId="10046CF9" w:rsidR="003C24EB" w:rsidRDefault="003C24EB" w:rsidP="003C24EB">
            <w:r>
              <w:t>PC</w:t>
            </w:r>
          </w:p>
        </w:tc>
        <w:tc>
          <w:tcPr>
            <w:tcW w:w="540" w:type="dxa"/>
          </w:tcPr>
          <w:p w14:paraId="23950727" w14:textId="77777777" w:rsidR="003C24EB" w:rsidRDefault="003C24EB" w:rsidP="003C24EB"/>
        </w:tc>
        <w:tc>
          <w:tcPr>
            <w:tcW w:w="540" w:type="dxa"/>
          </w:tcPr>
          <w:p w14:paraId="27402854" w14:textId="77777777" w:rsidR="003C24EB" w:rsidRDefault="003C24EB" w:rsidP="003C24EB"/>
        </w:tc>
        <w:tc>
          <w:tcPr>
            <w:tcW w:w="540" w:type="dxa"/>
          </w:tcPr>
          <w:p w14:paraId="6357EB17" w14:textId="77777777" w:rsidR="003C24EB" w:rsidRDefault="003C24EB" w:rsidP="003C24EB"/>
        </w:tc>
        <w:tc>
          <w:tcPr>
            <w:tcW w:w="540" w:type="dxa"/>
          </w:tcPr>
          <w:p w14:paraId="007AA731" w14:textId="45DB62AC" w:rsidR="003C24EB" w:rsidRDefault="003C24EB" w:rsidP="003C24EB"/>
        </w:tc>
        <w:tc>
          <w:tcPr>
            <w:tcW w:w="1586" w:type="dxa"/>
            <w:vMerge/>
          </w:tcPr>
          <w:p w14:paraId="7C6CBF44" w14:textId="77777777" w:rsidR="003C24EB" w:rsidRDefault="003C24EB" w:rsidP="003C24EB"/>
        </w:tc>
        <w:tc>
          <w:tcPr>
            <w:tcW w:w="1294" w:type="dxa"/>
            <w:vMerge/>
          </w:tcPr>
          <w:p w14:paraId="72F283F2" w14:textId="77777777" w:rsidR="003C24EB" w:rsidRDefault="003C24EB" w:rsidP="003C24EB"/>
        </w:tc>
      </w:tr>
      <w:tr w:rsidR="00323957" w14:paraId="362D893F" w14:textId="77777777" w:rsidTr="0033497A">
        <w:trPr>
          <w:trHeight w:val="405"/>
        </w:trPr>
        <w:tc>
          <w:tcPr>
            <w:tcW w:w="2875" w:type="dxa"/>
          </w:tcPr>
          <w:p w14:paraId="3CD443A5" w14:textId="77777777" w:rsidR="00323957" w:rsidRPr="00D5018F" w:rsidRDefault="00323957" w:rsidP="003C24EB">
            <w:pPr>
              <w:pStyle w:val="NormalWeb"/>
              <w:rPr>
                <w:color w:val="000000"/>
                <w:sz w:val="18"/>
                <w:szCs w:val="18"/>
              </w:rPr>
            </w:pPr>
          </w:p>
        </w:tc>
        <w:tc>
          <w:tcPr>
            <w:tcW w:w="11160" w:type="dxa"/>
            <w:gridSpan w:val="9"/>
          </w:tcPr>
          <w:p w14:paraId="488770A9" w14:textId="77777777" w:rsidR="00323957" w:rsidRDefault="00323957" w:rsidP="003C24EB">
            <w:pPr>
              <w:rPr>
                <w:color w:val="000000"/>
              </w:rPr>
            </w:pPr>
            <w:r w:rsidRPr="00323957">
              <w:rPr>
                <w:color w:val="000000"/>
              </w:rPr>
              <w:t>For Standards that are not met (or for areas you plan to work on during internship), briefly outline your plan for meeting the standards.</w:t>
            </w:r>
          </w:p>
          <w:p w14:paraId="210B2B18" w14:textId="77777777" w:rsidR="00323957" w:rsidRDefault="00323957" w:rsidP="003C24EB"/>
          <w:p w14:paraId="236C5093" w14:textId="77777777" w:rsidR="00323957" w:rsidRDefault="00323957" w:rsidP="003C24EB"/>
          <w:p w14:paraId="1A683307" w14:textId="77777777" w:rsidR="00323957" w:rsidRDefault="00323957" w:rsidP="003C24EB"/>
          <w:p w14:paraId="30E39267" w14:textId="77777777" w:rsidR="00323957" w:rsidRDefault="00323957" w:rsidP="003C24EB"/>
          <w:p w14:paraId="786BF683" w14:textId="77777777" w:rsidR="00323957" w:rsidRDefault="00323957" w:rsidP="003C24EB"/>
          <w:p w14:paraId="1645C36A" w14:textId="77777777" w:rsidR="00323957" w:rsidRDefault="00323957" w:rsidP="003C24EB"/>
          <w:p w14:paraId="2E6FA5B6" w14:textId="77777777" w:rsidR="00323957" w:rsidRDefault="00323957" w:rsidP="003C24EB"/>
          <w:p w14:paraId="678E1E91" w14:textId="77777777" w:rsidR="00323957" w:rsidRDefault="00323957" w:rsidP="003C24EB"/>
          <w:p w14:paraId="380D2CFA" w14:textId="77777777" w:rsidR="00323957" w:rsidRDefault="00323957" w:rsidP="003C24EB"/>
          <w:p w14:paraId="016C003D" w14:textId="77777777" w:rsidR="00323957" w:rsidRDefault="00323957" w:rsidP="003C24EB"/>
          <w:p w14:paraId="091821E9" w14:textId="77777777" w:rsidR="00323957" w:rsidRDefault="00323957" w:rsidP="003C24EB"/>
          <w:p w14:paraId="1FD4995D" w14:textId="77777777" w:rsidR="00323957" w:rsidRDefault="00323957" w:rsidP="003C24EB"/>
          <w:p w14:paraId="03C59DC6" w14:textId="77777777" w:rsidR="00323957" w:rsidRDefault="00323957" w:rsidP="003C24EB"/>
          <w:p w14:paraId="3EDD8FC9" w14:textId="77777777" w:rsidR="00323957" w:rsidRDefault="00323957" w:rsidP="003C24EB"/>
          <w:p w14:paraId="17586BD5" w14:textId="4F4255AC" w:rsidR="00323957" w:rsidRPr="00323957" w:rsidRDefault="00323957" w:rsidP="003C24EB"/>
        </w:tc>
      </w:tr>
    </w:tbl>
    <w:p w14:paraId="68192264" w14:textId="77777777" w:rsidR="00323957" w:rsidRPr="00323957" w:rsidRDefault="00323957" w:rsidP="00323957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23957">
        <w:rPr>
          <w:rFonts w:asciiTheme="minorHAnsi" w:hAnsiTheme="minorHAnsi" w:cstheme="minorHAnsi"/>
          <w:color w:val="000000"/>
          <w:sz w:val="22"/>
          <w:szCs w:val="22"/>
        </w:rPr>
        <w:t>Rating Criteria:</w:t>
      </w:r>
    </w:p>
    <w:p w14:paraId="264D6DD7" w14:textId="77777777" w:rsidR="00323957" w:rsidRDefault="00323957" w:rsidP="0032395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23957">
        <w:rPr>
          <w:rFonts w:asciiTheme="minorHAnsi" w:hAnsiTheme="minorHAnsi" w:cstheme="minorHAnsi"/>
          <w:color w:val="000000"/>
          <w:sz w:val="22"/>
          <w:szCs w:val="22"/>
        </w:rPr>
        <w:t>1 = Fails to Meet Standard: Candidate demonstrates a lack of knowledge/skill relative to the standard and does not meet expectations for internship/licensure recommendation.</w:t>
      </w:r>
    </w:p>
    <w:p w14:paraId="41C62562" w14:textId="79D61E18" w:rsidR="00323957" w:rsidRPr="00323957" w:rsidRDefault="00323957" w:rsidP="0032395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23957">
        <w:rPr>
          <w:rFonts w:asciiTheme="minorHAnsi" w:hAnsiTheme="minorHAnsi" w:cstheme="minorHAnsi"/>
          <w:color w:val="000000"/>
          <w:sz w:val="22"/>
          <w:szCs w:val="22"/>
        </w:rPr>
        <w:t>2 = Below Standard: Candidate requires improvement in the demonstration of knowledge/skill relative to the standard and does not meet expectations for internship/licensure recommendation.</w:t>
      </w:r>
    </w:p>
    <w:p w14:paraId="138F36D4" w14:textId="77777777" w:rsidR="00323957" w:rsidRDefault="00323957" w:rsidP="0032395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23957">
        <w:rPr>
          <w:rFonts w:asciiTheme="minorHAnsi" w:hAnsiTheme="minorHAnsi" w:cstheme="minorHAnsi"/>
          <w:color w:val="000000"/>
          <w:sz w:val="22"/>
          <w:szCs w:val="22"/>
        </w:rPr>
        <w:t>3 = Meets Standard: Candidate demonstrates sufficient knowledge/skill relative to the standard and is ready for internship/licensure recommendation.</w:t>
      </w:r>
    </w:p>
    <w:p w14:paraId="1280FC6D" w14:textId="11375A48" w:rsidR="00323957" w:rsidRPr="00323957" w:rsidRDefault="00323957" w:rsidP="00323957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23957">
        <w:rPr>
          <w:rFonts w:asciiTheme="minorHAnsi" w:hAnsiTheme="minorHAnsi" w:cstheme="minorHAnsi"/>
          <w:color w:val="000000"/>
          <w:sz w:val="22"/>
          <w:szCs w:val="22"/>
        </w:rPr>
        <w:t>4 = Above Standard: Candidate demonstrates knowledge/skill relative to the standard that is decidedly better than most candidates and is ready for internship/licensure recommendation.</w:t>
      </w:r>
    </w:p>
    <w:p w14:paraId="7BCFC6E6" w14:textId="77777777" w:rsidR="00355260" w:rsidRPr="00323957" w:rsidRDefault="00355260">
      <w:pPr>
        <w:rPr>
          <w:rFonts w:cstheme="minorHAnsi"/>
        </w:rPr>
      </w:pPr>
    </w:p>
    <w:sectPr w:rsidR="00355260" w:rsidRPr="00323957" w:rsidSect="0035526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60"/>
    <w:rsid w:val="00323957"/>
    <w:rsid w:val="00355260"/>
    <w:rsid w:val="003C24EB"/>
    <w:rsid w:val="00AA2FC7"/>
    <w:rsid w:val="00D5018F"/>
    <w:rsid w:val="00E1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761C3"/>
  <w15:chartTrackingRefBased/>
  <w15:docId w15:val="{ADC73658-91AC-471D-910D-5D15E192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5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cdmhooser@gmail.com</dc:creator>
  <cp:keywords/>
  <dc:description/>
  <cp:lastModifiedBy>cdmhooser@gmail.com</cp:lastModifiedBy>
  <cp:revision>1</cp:revision>
  <dcterms:created xsi:type="dcterms:W3CDTF">2022-04-28T18:35:00Z</dcterms:created>
  <dcterms:modified xsi:type="dcterms:W3CDTF">2022-04-28T19:00:00Z</dcterms:modified>
</cp:coreProperties>
</file>