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F5" w:rsidRDefault="005B0CF5" w:rsidP="005B0CF5">
      <w:pPr>
        <w:rPr>
          <w:b/>
          <w:bCs/>
          <w:i/>
          <w:iCs/>
          <w:sz w:val="28"/>
          <w:szCs w:val="28"/>
        </w:rPr>
      </w:pPr>
      <w:bookmarkStart w:id="0" w:name="_GoBack"/>
      <w:bookmarkEnd w:id="0"/>
      <w:r>
        <w:rPr>
          <w:b/>
          <w:bCs/>
          <w:i/>
          <w:iCs/>
          <w:sz w:val="28"/>
          <w:szCs w:val="28"/>
        </w:rPr>
        <w:t>STUDENT LEARNING ASSESSMENT PROGRAM</w:t>
      </w:r>
    </w:p>
    <w:p w:rsidR="005B0CF5" w:rsidRDefault="00277DAE" w:rsidP="005B0CF5">
      <w:pPr>
        <w:rPr>
          <w:b/>
          <w:bCs/>
          <w:color w:val="FF0000"/>
        </w:rPr>
      </w:pPr>
      <w:r>
        <w:rPr>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5B0CF5" w:rsidRDefault="005B0CF5" w:rsidP="005B0CF5">
                            <w:pPr>
                              <w:rPr>
                                <w:sz w:val="20"/>
                                <w:szCs w:val="20"/>
                              </w:rPr>
                            </w:pPr>
                            <w:r>
                              <w:rPr>
                                <w:sz w:val="20"/>
                                <w:szCs w:val="20"/>
                              </w:rPr>
                              <w:t>Please complete a separate worksheet for each academic program (major, minor) at each level (undergraduate, graduate) in your department.  Worksheets are due to CASA this year</w:t>
                            </w:r>
                            <w:r w:rsidR="000548F3">
                              <w:rPr>
                                <w:sz w:val="20"/>
                                <w:szCs w:val="20"/>
                              </w:rPr>
                              <w:t xml:space="preserve">. </w:t>
                            </w:r>
                            <w:r>
                              <w:rPr>
                                <w:sz w:val="20"/>
                                <w:szCs w:val="20"/>
                              </w:rPr>
                              <w:t xml:space="preserve">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5B0CF5" w:rsidRDefault="005B0CF5" w:rsidP="005B0CF5">
                      <w:pPr>
                        <w:rPr>
                          <w:sz w:val="20"/>
                          <w:szCs w:val="20"/>
                        </w:rPr>
                      </w:pPr>
                      <w:r>
                        <w:rPr>
                          <w:sz w:val="20"/>
                          <w:szCs w:val="20"/>
                        </w:rPr>
                        <w:t>Please complete a separate worksheet for each academic program (major, minor) at each level (undergraduate, graduate) in your department.  Worksheets are due to CASA this year</w:t>
                      </w:r>
                      <w:r w:rsidR="000548F3">
                        <w:rPr>
                          <w:sz w:val="20"/>
                          <w:szCs w:val="20"/>
                        </w:rPr>
                        <w:t xml:space="preserve">. </w:t>
                      </w:r>
                      <w:r>
                        <w:rPr>
                          <w:sz w:val="20"/>
                          <w:szCs w:val="20"/>
                        </w:rPr>
                        <w:t xml:space="preserve">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5B0CF5">
        <w:rPr>
          <w:b/>
          <w:bCs/>
          <w:i/>
          <w:iCs/>
          <w:sz w:val="28"/>
          <w:szCs w:val="28"/>
        </w:rPr>
        <w:t xml:space="preserve">SUMMARY FORM  </w:t>
      </w:r>
      <w:r w:rsidR="009A09D1">
        <w:rPr>
          <w:b/>
          <w:bCs/>
          <w:i/>
          <w:iCs/>
          <w:color w:val="FF0000"/>
          <w:sz w:val="28"/>
          <w:szCs w:val="28"/>
        </w:rPr>
        <w:t>AY 2015</w:t>
      </w:r>
      <w:r w:rsidR="005B0CF5">
        <w:rPr>
          <w:b/>
          <w:bCs/>
          <w:i/>
          <w:iCs/>
          <w:color w:val="FF0000"/>
          <w:sz w:val="28"/>
          <w:szCs w:val="28"/>
        </w:rPr>
        <w:t>-201</w:t>
      </w:r>
      <w:r w:rsidR="009A09D1">
        <w:rPr>
          <w:b/>
          <w:bCs/>
          <w:i/>
          <w:iCs/>
          <w:color w:val="FF0000"/>
          <w:sz w:val="28"/>
          <w:szCs w:val="28"/>
        </w:rPr>
        <w:t>6</w:t>
      </w:r>
    </w:p>
    <w:p w:rsidR="0031771D" w:rsidRDefault="00277DAE">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B96CCF" w:rsidRDefault="00B96CCF">
                            <w:r>
                              <w:t>B.S. in Applied Engineering and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B96CCF" w:rsidRDefault="00B96CCF">
                      <w:r>
                        <w:t>B.S. in Applied Engineering and Technology</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277DAE">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B96CCF" w:rsidRPr="005B0CF5" w:rsidRDefault="009A09D1">
                            <w:pPr>
                              <w:rPr>
                                <w:b/>
                                <w:sz w:val="22"/>
                                <w:szCs w:val="22"/>
                              </w:rPr>
                            </w:pPr>
                            <w:r>
                              <w:rPr>
                                <w:b/>
                                <w:sz w:val="22"/>
                                <w:szCs w:val="22"/>
                              </w:rPr>
                              <w:t>Isaac Slaven</w:t>
                            </w:r>
                            <w:r w:rsidR="00B96CCF" w:rsidRPr="005B0CF5">
                              <w:rPr>
                                <w:b/>
                                <w:bCs/>
                                <w:sz w:val="22"/>
                                <w:szCs w:val="22"/>
                              </w:rPr>
                              <w:t xml:space="preserve">, </w:t>
                            </w:r>
                            <w:smartTag w:uri="urn:schemas-microsoft-com:office:smarttags" w:element="stockticker">
                              <w:r w:rsidR="00B96CCF" w:rsidRPr="005B0CF5">
                                <w:rPr>
                                  <w:b/>
                                  <w:bCs/>
                                  <w:sz w:val="22"/>
                                  <w:szCs w:val="22"/>
                                </w:rPr>
                                <w:t>AET</w:t>
                              </w:r>
                            </w:smartTag>
                            <w:r w:rsidR="00B96CCF" w:rsidRPr="005B0CF5">
                              <w:rPr>
                                <w:b/>
                                <w:bCs/>
                                <w:sz w:val="22"/>
                                <w:szCs w:val="22"/>
                              </w:rPr>
                              <w:t xml:space="preserve"> Program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B96CCF" w:rsidRPr="005B0CF5" w:rsidRDefault="009A09D1">
                      <w:pPr>
                        <w:rPr>
                          <w:b/>
                          <w:sz w:val="22"/>
                          <w:szCs w:val="22"/>
                        </w:rPr>
                      </w:pPr>
                      <w:r>
                        <w:rPr>
                          <w:b/>
                          <w:sz w:val="22"/>
                          <w:szCs w:val="22"/>
                        </w:rPr>
                        <w:t>Isaac Slaven</w:t>
                      </w:r>
                      <w:r w:rsidR="00B96CCF" w:rsidRPr="005B0CF5">
                        <w:rPr>
                          <w:b/>
                          <w:bCs/>
                          <w:sz w:val="22"/>
                          <w:szCs w:val="22"/>
                        </w:rPr>
                        <w:t xml:space="preserve">, </w:t>
                      </w:r>
                      <w:smartTag w:uri="urn:schemas-microsoft-com:office:smarttags" w:element="stockticker">
                        <w:r w:rsidR="00B96CCF" w:rsidRPr="005B0CF5">
                          <w:rPr>
                            <w:b/>
                            <w:bCs/>
                            <w:sz w:val="22"/>
                            <w:szCs w:val="22"/>
                          </w:rPr>
                          <w:t>AET</w:t>
                        </w:r>
                      </w:smartTag>
                      <w:r w:rsidR="00B96CCF" w:rsidRPr="005B0CF5">
                        <w:rPr>
                          <w:b/>
                          <w:bCs/>
                          <w:sz w:val="22"/>
                          <w:szCs w:val="22"/>
                        </w:rPr>
                        <w:t xml:space="preserve"> Program Coordinator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 xml:space="preserve">PART </w:t>
      </w:r>
      <w:smartTag w:uri="urn:schemas-microsoft-com:office:smarttags" w:element="stockticker">
        <w:r>
          <w:rPr>
            <w:b/>
            <w:bCs/>
          </w:rPr>
          <w:t>ONE</w:t>
        </w:r>
      </w:smartTag>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752"/>
        <w:gridCol w:w="2869"/>
        <w:gridCol w:w="2557"/>
        <w:gridCol w:w="2332"/>
      </w:tblGrid>
      <w:tr w:rsidR="00797186">
        <w:tblPrEx>
          <w:tblCellMar>
            <w:top w:w="0" w:type="dxa"/>
            <w:bottom w:w="0" w:type="dxa"/>
          </w:tblCellMar>
        </w:tblPrEx>
        <w:tc>
          <w:tcPr>
            <w:tcW w:w="2666" w:type="dxa"/>
          </w:tcPr>
          <w:p w:rsidR="00797186" w:rsidRDefault="00797186" w:rsidP="00FC2E7C">
            <w:pPr>
              <w:tabs>
                <w:tab w:val="left" w:pos="1740"/>
              </w:tabs>
              <w:rPr>
                <w:sz w:val="20"/>
                <w:szCs w:val="20"/>
              </w:rPr>
            </w:pPr>
            <w:r>
              <w:rPr>
                <w:sz w:val="20"/>
                <w:szCs w:val="20"/>
              </w:rPr>
              <w:t>What are the learning objectives?</w:t>
            </w:r>
          </w:p>
        </w:tc>
        <w:tc>
          <w:tcPr>
            <w:tcW w:w="2752" w:type="dxa"/>
          </w:tcPr>
          <w:p w:rsidR="00797186" w:rsidRDefault="00797186" w:rsidP="00FC2E7C">
            <w:pPr>
              <w:tabs>
                <w:tab w:val="left" w:pos="1740"/>
              </w:tabs>
              <w:rPr>
                <w:sz w:val="20"/>
                <w:szCs w:val="20"/>
              </w:rPr>
            </w:pPr>
            <w:r>
              <w:rPr>
                <w:sz w:val="20"/>
                <w:szCs w:val="20"/>
              </w:rPr>
              <w:t xml:space="preserve">How, where, and when are they assessed? </w:t>
            </w:r>
          </w:p>
        </w:tc>
        <w:tc>
          <w:tcPr>
            <w:tcW w:w="2869" w:type="dxa"/>
          </w:tcPr>
          <w:p w:rsidR="00797186" w:rsidRDefault="00797186" w:rsidP="00FC2E7C">
            <w:pPr>
              <w:tabs>
                <w:tab w:val="left" w:pos="1740"/>
              </w:tabs>
              <w:rPr>
                <w:sz w:val="20"/>
                <w:szCs w:val="20"/>
              </w:rPr>
            </w:pPr>
            <w:r>
              <w:rPr>
                <w:sz w:val="20"/>
                <w:szCs w:val="20"/>
              </w:rPr>
              <w:t>What are the expectations?</w:t>
            </w:r>
          </w:p>
        </w:tc>
        <w:tc>
          <w:tcPr>
            <w:tcW w:w="2557" w:type="dxa"/>
          </w:tcPr>
          <w:p w:rsidR="00797186" w:rsidRDefault="00797186" w:rsidP="00FC2E7C">
            <w:pPr>
              <w:tabs>
                <w:tab w:val="left" w:pos="1740"/>
              </w:tabs>
              <w:rPr>
                <w:sz w:val="20"/>
                <w:szCs w:val="20"/>
              </w:rPr>
            </w:pPr>
            <w:r>
              <w:rPr>
                <w:sz w:val="20"/>
                <w:szCs w:val="20"/>
              </w:rPr>
              <w:t>What are the results?</w:t>
            </w:r>
          </w:p>
        </w:tc>
        <w:tc>
          <w:tcPr>
            <w:tcW w:w="2332" w:type="dxa"/>
          </w:tcPr>
          <w:p w:rsidR="00797186" w:rsidRDefault="00797186" w:rsidP="00F57D4F">
            <w:pPr>
              <w:tabs>
                <w:tab w:val="left" w:pos="1740"/>
              </w:tabs>
              <w:rPr>
                <w:sz w:val="20"/>
                <w:szCs w:val="20"/>
              </w:rPr>
            </w:pPr>
            <w:r>
              <w:rPr>
                <w:sz w:val="20"/>
                <w:szCs w:val="20"/>
              </w:rPr>
              <w:t>Committee/person responsible?  How are results shared</w:t>
            </w:r>
            <w:r w:rsidR="00AE2EB6">
              <w:rPr>
                <w:sz w:val="20"/>
                <w:szCs w:val="20"/>
              </w:rPr>
              <w:t>?</w:t>
            </w:r>
          </w:p>
        </w:tc>
      </w:tr>
      <w:tr w:rsidR="00797186">
        <w:tblPrEx>
          <w:tblCellMar>
            <w:top w:w="0" w:type="dxa"/>
            <w:bottom w:w="0" w:type="dxa"/>
          </w:tblCellMar>
        </w:tblPrEx>
        <w:tc>
          <w:tcPr>
            <w:tcW w:w="2666" w:type="dxa"/>
          </w:tcPr>
          <w:p w:rsidR="00797186" w:rsidRPr="00A53450" w:rsidRDefault="00797186" w:rsidP="00DA00C2">
            <w:pPr>
              <w:tabs>
                <w:tab w:val="left" w:pos="1740"/>
              </w:tabs>
              <w:rPr>
                <w:sz w:val="20"/>
                <w:szCs w:val="20"/>
              </w:rPr>
            </w:pPr>
            <w:r w:rsidRPr="00A53450">
              <w:rPr>
                <w:sz w:val="20"/>
                <w:szCs w:val="20"/>
              </w:rPr>
              <w:t>1.</w:t>
            </w:r>
            <w:r w:rsidR="00C54BED" w:rsidRPr="00A53450">
              <w:rPr>
                <w:sz w:val="20"/>
                <w:szCs w:val="20"/>
              </w:rPr>
              <w:t xml:space="preserve"> </w:t>
            </w:r>
            <w:r w:rsidR="00DA00C2">
              <w:rPr>
                <w:sz w:val="20"/>
                <w:szCs w:val="20"/>
              </w:rPr>
              <w:t>Demonstrate effective technical writing skills</w:t>
            </w:r>
            <w:r w:rsidR="00C54BED" w:rsidRPr="00A53450">
              <w:rPr>
                <w:sz w:val="20"/>
                <w:szCs w:val="20"/>
              </w:rPr>
              <w:t>.</w:t>
            </w:r>
          </w:p>
        </w:tc>
        <w:tc>
          <w:tcPr>
            <w:tcW w:w="2752" w:type="dxa"/>
          </w:tcPr>
          <w:p w:rsidR="00A53450" w:rsidRDefault="002F6D6A" w:rsidP="00FC2E7C">
            <w:pPr>
              <w:tabs>
                <w:tab w:val="left" w:pos="1740"/>
              </w:tabs>
              <w:rPr>
                <w:sz w:val="20"/>
                <w:szCs w:val="20"/>
              </w:rPr>
            </w:pPr>
            <w:r>
              <w:rPr>
                <w:sz w:val="20"/>
                <w:szCs w:val="20"/>
              </w:rPr>
              <w:t xml:space="preserve">1. </w:t>
            </w:r>
            <w:r w:rsidR="00A53450">
              <w:rPr>
                <w:sz w:val="20"/>
                <w:szCs w:val="20"/>
              </w:rPr>
              <w:t xml:space="preserve">Students are assessed within the context of </w:t>
            </w:r>
            <w:r w:rsidR="00485283">
              <w:rPr>
                <w:sz w:val="20"/>
                <w:szCs w:val="20"/>
              </w:rPr>
              <w:t>the</w:t>
            </w:r>
            <w:r w:rsidR="00A53450">
              <w:rPr>
                <w:sz w:val="20"/>
                <w:szCs w:val="20"/>
              </w:rPr>
              <w:t xml:space="preserve"> individual course</w:t>
            </w:r>
            <w:r>
              <w:rPr>
                <w:sz w:val="20"/>
                <w:szCs w:val="20"/>
              </w:rPr>
              <w:t xml:space="preserve"> offered</w:t>
            </w:r>
            <w:r w:rsidR="00A53450">
              <w:rPr>
                <w:sz w:val="20"/>
                <w:szCs w:val="20"/>
              </w:rPr>
              <w:t>.</w:t>
            </w:r>
          </w:p>
          <w:p w:rsidR="00EE07C8" w:rsidRDefault="002F6D6A" w:rsidP="00FC2E7C">
            <w:pPr>
              <w:tabs>
                <w:tab w:val="left" w:pos="1740"/>
              </w:tabs>
              <w:rPr>
                <w:sz w:val="20"/>
                <w:szCs w:val="20"/>
              </w:rPr>
            </w:pPr>
            <w:r>
              <w:rPr>
                <w:sz w:val="20"/>
                <w:szCs w:val="20"/>
              </w:rPr>
              <w:t xml:space="preserve">2. </w:t>
            </w:r>
            <w:r w:rsidR="00A53450">
              <w:rPr>
                <w:sz w:val="20"/>
                <w:szCs w:val="20"/>
              </w:rPr>
              <w:t>Instructors are</w:t>
            </w:r>
            <w:r w:rsidR="00485283">
              <w:rPr>
                <w:sz w:val="20"/>
                <w:szCs w:val="20"/>
              </w:rPr>
              <w:t xml:space="preserve"> encouraged </w:t>
            </w:r>
            <w:r w:rsidR="00A53450">
              <w:rPr>
                <w:sz w:val="20"/>
                <w:szCs w:val="20"/>
              </w:rPr>
              <w:t xml:space="preserve">to </w:t>
            </w:r>
            <w:r w:rsidR="00485283">
              <w:rPr>
                <w:sz w:val="20"/>
                <w:szCs w:val="20"/>
              </w:rPr>
              <w:t>provide</w:t>
            </w:r>
            <w:r w:rsidR="00A53450">
              <w:rPr>
                <w:sz w:val="20"/>
                <w:szCs w:val="20"/>
              </w:rPr>
              <w:t xml:space="preserve"> a rubric</w:t>
            </w:r>
            <w:r>
              <w:rPr>
                <w:sz w:val="20"/>
                <w:szCs w:val="20"/>
              </w:rPr>
              <w:t xml:space="preserve"> </w:t>
            </w:r>
            <w:r w:rsidR="00485283">
              <w:rPr>
                <w:sz w:val="20"/>
                <w:szCs w:val="20"/>
              </w:rPr>
              <w:t>or instruction</w:t>
            </w:r>
            <w:r w:rsidR="00A53450">
              <w:rPr>
                <w:sz w:val="20"/>
                <w:szCs w:val="20"/>
              </w:rPr>
              <w:t xml:space="preserve"> to </w:t>
            </w:r>
            <w:r w:rsidR="0005592D">
              <w:rPr>
                <w:sz w:val="20"/>
                <w:szCs w:val="20"/>
              </w:rPr>
              <w:t>students that promote and imply</w:t>
            </w:r>
            <w:r w:rsidR="00A53450">
              <w:rPr>
                <w:sz w:val="20"/>
                <w:szCs w:val="20"/>
              </w:rPr>
              <w:t xml:space="preserve"> that the individual </w:t>
            </w:r>
            <w:r w:rsidR="0005592D">
              <w:rPr>
                <w:sz w:val="20"/>
                <w:szCs w:val="20"/>
              </w:rPr>
              <w:t xml:space="preserve">student </w:t>
            </w:r>
            <w:r w:rsidR="00A53450">
              <w:rPr>
                <w:sz w:val="20"/>
                <w:szCs w:val="20"/>
              </w:rPr>
              <w:t xml:space="preserve">has </w:t>
            </w:r>
            <w:r w:rsidR="00485283">
              <w:rPr>
                <w:sz w:val="20"/>
                <w:szCs w:val="20"/>
              </w:rPr>
              <w:t>knowledge</w:t>
            </w:r>
            <w:r w:rsidR="00A53450">
              <w:rPr>
                <w:sz w:val="20"/>
                <w:szCs w:val="20"/>
              </w:rPr>
              <w:t xml:space="preserve"> of the subject</w:t>
            </w:r>
            <w:r w:rsidR="00485283">
              <w:rPr>
                <w:sz w:val="20"/>
                <w:szCs w:val="20"/>
              </w:rPr>
              <w:t xml:space="preserve"> matter and can exhibit</w:t>
            </w:r>
            <w:r w:rsidR="00A53450">
              <w:rPr>
                <w:sz w:val="20"/>
                <w:szCs w:val="20"/>
              </w:rPr>
              <w:t xml:space="preserve"> that knowledge thru the written word.</w:t>
            </w:r>
            <w:r w:rsidR="00832AA5">
              <w:rPr>
                <w:sz w:val="20"/>
                <w:szCs w:val="20"/>
              </w:rPr>
              <w:t xml:space="preserve"> </w:t>
            </w:r>
          </w:p>
          <w:p w:rsidR="00A53450" w:rsidRDefault="002F6D6A" w:rsidP="00FC2E7C">
            <w:pPr>
              <w:tabs>
                <w:tab w:val="left" w:pos="1740"/>
              </w:tabs>
              <w:rPr>
                <w:sz w:val="20"/>
                <w:szCs w:val="20"/>
              </w:rPr>
            </w:pPr>
            <w:r>
              <w:rPr>
                <w:sz w:val="20"/>
                <w:szCs w:val="20"/>
              </w:rPr>
              <w:t xml:space="preserve">3. </w:t>
            </w:r>
            <w:r w:rsidR="00A53450">
              <w:rPr>
                <w:sz w:val="20"/>
                <w:szCs w:val="20"/>
              </w:rPr>
              <w:t>Assessment factors are based on the following ideas:</w:t>
            </w:r>
          </w:p>
          <w:p w:rsidR="00485283" w:rsidRPr="00A53450" w:rsidRDefault="00485283" w:rsidP="00485283">
            <w:pPr>
              <w:pStyle w:val="Default"/>
              <w:rPr>
                <w:sz w:val="20"/>
                <w:szCs w:val="20"/>
              </w:rPr>
            </w:pPr>
            <w:r w:rsidRPr="00A53450">
              <w:rPr>
                <w:sz w:val="20"/>
                <w:szCs w:val="20"/>
              </w:rPr>
              <w:t xml:space="preserve">• Establishing and maintaining focus and appropriate voice; </w:t>
            </w:r>
          </w:p>
          <w:p w:rsidR="00A53450" w:rsidRDefault="00A3277D" w:rsidP="00A53450">
            <w:pPr>
              <w:pStyle w:val="Default"/>
              <w:rPr>
                <w:sz w:val="20"/>
                <w:szCs w:val="20"/>
              </w:rPr>
            </w:pPr>
            <w:r>
              <w:rPr>
                <w:sz w:val="20"/>
                <w:szCs w:val="20"/>
              </w:rPr>
              <w:t>• Awareness of audience;</w:t>
            </w:r>
          </w:p>
          <w:p w:rsidR="00A53450" w:rsidRPr="00A53450" w:rsidRDefault="00A53450" w:rsidP="00A53450">
            <w:pPr>
              <w:pStyle w:val="Default"/>
              <w:rPr>
                <w:sz w:val="20"/>
                <w:szCs w:val="20"/>
              </w:rPr>
            </w:pPr>
            <w:r w:rsidRPr="00A53450">
              <w:rPr>
                <w:sz w:val="20"/>
                <w:szCs w:val="20"/>
              </w:rPr>
              <w:t xml:space="preserve">• Development of ideas supported by details; </w:t>
            </w:r>
          </w:p>
          <w:p w:rsidR="00A53450" w:rsidRPr="00A53450" w:rsidRDefault="00A53450" w:rsidP="00A53450">
            <w:pPr>
              <w:pStyle w:val="Default"/>
              <w:rPr>
                <w:sz w:val="20"/>
                <w:szCs w:val="20"/>
              </w:rPr>
            </w:pPr>
            <w:r w:rsidRPr="00A53450">
              <w:rPr>
                <w:sz w:val="20"/>
                <w:szCs w:val="20"/>
              </w:rPr>
              <w:t xml:space="preserve">• Use of effective sentence structure, syntax, and diction; </w:t>
            </w:r>
          </w:p>
          <w:p w:rsidR="00A53450" w:rsidRPr="00A53450" w:rsidRDefault="00A53450" w:rsidP="00A53450">
            <w:pPr>
              <w:pStyle w:val="Default"/>
              <w:rPr>
                <w:sz w:val="20"/>
                <w:szCs w:val="20"/>
              </w:rPr>
            </w:pPr>
            <w:r w:rsidRPr="00A53450">
              <w:rPr>
                <w:sz w:val="20"/>
                <w:szCs w:val="20"/>
              </w:rPr>
              <w:t xml:space="preserve">• Use of correct mechanics; and </w:t>
            </w:r>
          </w:p>
          <w:p w:rsidR="00A53450" w:rsidRPr="00A53450" w:rsidRDefault="00A53450" w:rsidP="00485283">
            <w:pPr>
              <w:pStyle w:val="Default"/>
              <w:rPr>
                <w:sz w:val="20"/>
                <w:szCs w:val="20"/>
              </w:rPr>
            </w:pPr>
            <w:r w:rsidRPr="00A53450">
              <w:rPr>
                <w:sz w:val="20"/>
                <w:szCs w:val="20"/>
              </w:rPr>
              <w:t>• Proper use and documentation of sources.</w:t>
            </w:r>
          </w:p>
        </w:tc>
        <w:tc>
          <w:tcPr>
            <w:tcW w:w="2869" w:type="dxa"/>
          </w:tcPr>
          <w:p w:rsidR="00581C24" w:rsidRPr="00EB214D" w:rsidRDefault="00EB214D" w:rsidP="00581C24">
            <w:pPr>
              <w:rPr>
                <w:sz w:val="20"/>
                <w:szCs w:val="20"/>
              </w:rPr>
            </w:pPr>
            <w:r>
              <w:rPr>
                <w:bCs/>
                <w:sz w:val="20"/>
                <w:szCs w:val="20"/>
              </w:rPr>
              <w:t>Students who submit a EWP submission in an AET course are expected to meet the specific assignment criteria and fall within the rubrics provided by the EWP. A score of 3 is the expectation of AET students, and a score of 4 exceeds these expectations.</w:t>
            </w:r>
          </w:p>
          <w:p w:rsidR="00BB20F2" w:rsidRDefault="00BB20F2" w:rsidP="002F6D6A">
            <w:pPr>
              <w:tabs>
                <w:tab w:val="left" w:pos="1740"/>
              </w:tabs>
              <w:rPr>
                <w:sz w:val="20"/>
                <w:szCs w:val="20"/>
              </w:rPr>
            </w:pPr>
          </w:p>
          <w:p w:rsidR="002F6D6A" w:rsidRDefault="002F6D6A" w:rsidP="002F6D6A">
            <w:pPr>
              <w:tabs>
                <w:tab w:val="left" w:pos="1740"/>
              </w:tabs>
              <w:rPr>
                <w:sz w:val="20"/>
                <w:szCs w:val="20"/>
              </w:rPr>
            </w:pPr>
            <w:r>
              <w:rPr>
                <w:sz w:val="20"/>
                <w:szCs w:val="20"/>
              </w:rPr>
              <w:t>Expectations are:</w:t>
            </w:r>
          </w:p>
          <w:p w:rsidR="002F6D6A" w:rsidRDefault="002F6D6A" w:rsidP="002F6D6A">
            <w:pPr>
              <w:tabs>
                <w:tab w:val="left" w:pos="1740"/>
              </w:tabs>
              <w:rPr>
                <w:sz w:val="20"/>
                <w:szCs w:val="20"/>
              </w:rPr>
            </w:pPr>
            <w:r>
              <w:rPr>
                <w:sz w:val="20"/>
                <w:szCs w:val="20"/>
              </w:rPr>
              <w:t>- 1</w:t>
            </w:r>
            <w:r w:rsidR="00F9163C">
              <w:rPr>
                <w:sz w:val="20"/>
                <w:szCs w:val="20"/>
              </w:rPr>
              <w:t>5</w:t>
            </w:r>
            <w:r>
              <w:rPr>
                <w:sz w:val="20"/>
                <w:szCs w:val="20"/>
              </w:rPr>
              <w:t>% exceed  the expectations</w:t>
            </w:r>
          </w:p>
          <w:p w:rsidR="002F6D6A" w:rsidRDefault="00F57D4F" w:rsidP="002F6D6A">
            <w:pPr>
              <w:tabs>
                <w:tab w:val="left" w:pos="1740"/>
              </w:tabs>
              <w:rPr>
                <w:sz w:val="20"/>
                <w:szCs w:val="20"/>
              </w:rPr>
            </w:pPr>
            <w:r>
              <w:rPr>
                <w:sz w:val="20"/>
                <w:szCs w:val="20"/>
              </w:rPr>
              <w:t>- 85</w:t>
            </w:r>
            <w:r w:rsidR="002F6D6A">
              <w:rPr>
                <w:sz w:val="20"/>
                <w:szCs w:val="20"/>
              </w:rPr>
              <w:t>% meet expectations</w:t>
            </w:r>
          </w:p>
          <w:p w:rsidR="002F6D6A" w:rsidRPr="00832AA5" w:rsidRDefault="002F6D6A" w:rsidP="00F57D4F">
            <w:pPr>
              <w:tabs>
                <w:tab w:val="left" w:pos="1740"/>
              </w:tabs>
              <w:rPr>
                <w:sz w:val="20"/>
                <w:szCs w:val="20"/>
              </w:rPr>
            </w:pPr>
            <w:r>
              <w:rPr>
                <w:sz w:val="20"/>
                <w:szCs w:val="20"/>
              </w:rPr>
              <w:t xml:space="preserve">- </w:t>
            </w:r>
            <w:r w:rsidR="00EB214D">
              <w:rPr>
                <w:sz w:val="20"/>
                <w:szCs w:val="20"/>
              </w:rPr>
              <w:t>0</w:t>
            </w:r>
            <w:r>
              <w:rPr>
                <w:sz w:val="20"/>
                <w:szCs w:val="20"/>
              </w:rPr>
              <w:t xml:space="preserve">% </w:t>
            </w:r>
            <w:r w:rsidR="00F57D4F">
              <w:rPr>
                <w:sz w:val="20"/>
                <w:szCs w:val="20"/>
              </w:rPr>
              <w:t>do</w:t>
            </w:r>
            <w:r>
              <w:rPr>
                <w:sz w:val="20"/>
                <w:szCs w:val="20"/>
              </w:rPr>
              <w:t xml:space="preserve"> not meet expectations</w:t>
            </w:r>
          </w:p>
        </w:tc>
        <w:tc>
          <w:tcPr>
            <w:tcW w:w="2557" w:type="dxa"/>
          </w:tcPr>
          <w:p w:rsidR="00581C24" w:rsidRDefault="00DC2915" w:rsidP="00581C24">
            <w:pPr>
              <w:rPr>
                <w:sz w:val="20"/>
                <w:szCs w:val="20"/>
              </w:rPr>
            </w:pPr>
            <w:r>
              <w:rPr>
                <w:sz w:val="20"/>
                <w:szCs w:val="20"/>
              </w:rPr>
              <w:t>T</w:t>
            </w:r>
            <w:r w:rsidRPr="0044606C">
              <w:rPr>
                <w:sz w:val="20"/>
                <w:szCs w:val="20"/>
              </w:rPr>
              <w:t xml:space="preserve">echnical reports </w:t>
            </w:r>
            <w:r w:rsidR="00581C24">
              <w:rPr>
                <w:sz w:val="20"/>
                <w:szCs w:val="20"/>
              </w:rPr>
              <w:t xml:space="preserve">that are submitted </w:t>
            </w:r>
            <w:r>
              <w:rPr>
                <w:sz w:val="20"/>
                <w:szCs w:val="20"/>
              </w:rPr>
              <w:t>must meet</w:t>
            </w:r>
            <w:r w:rsidRPr="0044606C">
              <w:rPr>
                <w:sz w:val="20"/>
                <w:szCs w:val="20"/>
              </w:rPr>
              <w:t xml:space="preserve"> the criteria </w:t>
            </w:r>
            <w:r>
              <w:rPr>
                <w:sz w:val="20"/>
                <w:szCs w:val="20"/>
              </w:rPr>
              <w:t xml:space="preserve">provided </w:t>
            </w:r>
            <w:r w:rsidRPr="0044606C">
              <w:rPr>
                <w:sz w:val="20"/>
                <w:szCs w:val="20"/>
              </w:rPr>
              <w:t>in</w:t>
            </w:r>
            <w:r>
              <w:rPr>
                <w:sz w:val="20"/>
                <w:szCs w:val="20"/>
              </w:rPr>
              <w:t xml:space="preserve"> the</w:t>
            </w:r>
            <w:r w:rsidRPr="0044606C">
              <w:rPr>
                <w:sz w:val="20"/>
                <w:szCs w:val="20"/>
              </w:rPr>
              <w:t xml:space="preserve"> </w:t>
            </w:r>
            <w:r w:rsidRPr="0044606C">
              <w:rPr>
                <w:sz w:val="20"/>
                <w:szCs w:val="20"/>
                <w:u w:val="single"/>
              </w:rPr>
              <w:t>Guide to Lab Evaluation Criteria</w:t>
            </w:r>
            <w:r w:rsidRPr="0044606C">
              <w:rPr>
                <w:sz w:val="20"/>
                <w:szCs w:val="20"/>
              </w:rPr>
              <w:t xml:space="preserve"> which </w:t>
            </w:r>
            <w:r>
              <w:rPr>
                <w:sz w:val="20"/>
                <w:szCs w:val="20"/>
              </w:rPr>
              <w:t>is</w:t>
            </w:r>
            <w:r w:rsidRPr="0044606C">
              <w:rPr>
                <w:sz w:val="20"/>
                <w:szCs w:val="20"/>
              </w:rPr>
              <w:t xml:space="preserve"> distributed to students</w:t>
            </w:r>
            <w:r w:rsidR="00581C24">
              <w:rPr>
                <w:sz w:val="20"/>
                <w:szCs w:val="20"/>
              </w:rPr>
              <w:t xml:space="preserve"> during the term</w:t>
            </w:r>
            <w:r w:rsidRPr="0044606C">
              <w:rPr>
                <w:sz w:val="20"/>
                <w:szCs w:val="20"/>
              </w:rPr>
              <w:t>.</w:t>
            </w:r>
          </w:p>
          <w:p w:rsidR="00BB20F2" w:rsidRDefault="00BB20F2" w:rsidP="00581C24">
            <w:pPr>
              <w:rPr>
                <w:sz w:val="20"/>
                <w:szCs w:val="20"/>
              </w:rPr>
            </w:pPr>
          </w:p>
          <w:p w:rsidR="00797186" w:rsidRPr="00EB214D" w:rsidRDefault="00BB629A" w:rsidP="00581C24">
            <w:pPr>
              <w:rPr>
                <w:color w:val="FF0000"/>
                <w:sz w:val="20"/>
                <w:szCs w:val="20"/>
              </w:rPr>
            </w:pPr>
            <w:r>
              <w:rPr>
                <w:sz w:val="20"/>
                <w:szCs w:val="20"/>
              </w:rPr>
              <w:t>Students are encouraged to submitting their</w:t>
            </w:r>
            <w:r w:rsidR="0005592D">
              <w:rPr>
                <w:sz w:val="20"/>
                <w:szCs w:val="20"/>
              </w:rPr>
              <w:t xml:space="preserve"> technical papers</w:t>
            </w:r>
            <w:r w:rsidR="00EE07C8">
              <w:rPr>
                <w:sz w:val="20"/>
                <w:szCs w:val="20"/>
              </w:rPr>
              <w:t xml:space="preserve"> </w:t>
            </w:r>
            <w:r w:rsidR="00581C24">
              <w:rPr>
                <w:sz w:val="20"/>
                <w:szCs w:val="20"/>
              </w:rPr>
              <w:t>to EWP</w:t>
            </w:r>
            <w:r>
              <w:rPr>
                <w:sz w:val="20"/>
                <w:szCs w:val="20"/>
              </w:rPr>
              <w:t xml:space="preserve">. </w:t>
            </w:r>
            <w:r w:rsidR="00581C24">
              <w:rPr>
                <w:sz w:val="20"/>
                <w:szCs w:val="20"/>
              </w:rPr>
              <w:t xml:space="preserve">Those </w:t>
            </w:r>
            <w:r>
              <w:rPr>
                <w:sz w:val="20"/>
                <w:szCs w:val="20"/>
              </w:rPr>
              <w:t>students who participate either</w:t>
            </w:r>
            <w:r w:rsidR="00713E22">
              <w:rPr>
                <w:sz w:val="20"/>
                <w:szCs w:val="20"/>
              </w:rPr>
              <w:t xml:space="preserve"> meet or exceed the satisfactory rating</w:t>
            </w:r>
            <w:r w:rsidR="00B96CCF">
              <w:rPr>
                <w:sz w:val="20"/>
                <w:szCs w:val="20"/>
              </w:rPr>
              <w:t xml:space="preserve"> </w:t>
            </w:r>
            <w:r w:rsidR="00713E22">
              <w:rPr>
                <w:sz w:val="20"/>
                <w:szCs w:val="20"/>
              </w:rPr>
              <w:t xml:space="preserve">set forth by </w:t>
            </w:r>
            <w:r w:rsidR="00B96CCF">
              <w:rPr>
                <w:sz w:val="20"/>
                <w:szCs w:val="20"/>
              </w:rPr>
              <w:t>EWP.</w:t>
            </w:r>
            <w:r w:rsidR="00EB214D">
              <w:rPr>
                <w:color w:val="FF0000"/>
                <w:sz w:val="20"/>
                <w:szCs w:val="20"/>
              </w:rPr>
              <w:t xml:space="preserve"> Out of the 22 EWP submissions to AET courses by AET students, all met or exceeded expectations </w:t>
            </w:r>
          </w:p>
          <w:p w:rsidR="00BB20F2" w:rsidRDefault="00BB20F2" w:rsidP="00581C24">
            <w:pPr>
              <w:rPr>
                <w:sz w:val="20"/>
                <w:szCs w:val="20"/>
              </w:rPr>
            </w:pPr>
          </w:p>
          <w:p w:rsidR="00581C24" w:rsidRDefault="00581C24" w:rsidP="00581C24">
            <w:pPr>
              <w:tabs>
                <w:tab w:val="left" w:pos="1740"/>
              </w:tabs>
              <w:rPr>
                <w:sz w:val="20"/>
                <w:szCs w:val="20"/>
              </w:rPr>
            </w:pPr>
            <w:r>
              <w:rPr>
                <w:sz w:val="20"/>
                <w:szCs w:val="20"/>
              </w:rPr>
              <w:t>Students meet the following levels in fulfilling their commitment to the course:</w:t>
            </w:r>
          </w:p>
          <w:p w:rsidR="00581C24" w:rsidRDefault="00EB214D" w:rsidP="00581C24">
            <w:pPr>
              <w:tabs>
                <w:tab w:val="left" w:pos="1740"/>
              </w:tabs>
              <w:rPr>
                <w:sz w:val="20"/>
                <w:szCs w:val="20"/>
              </w:rPr>
            </w:pPr>
            <w:r>
              <w:rPr>
                <w:sz w:val="20"/>
                <w:szCs w:val="20"/>
              </w:rPr>
              <w:t>- 41</w:t>
            </w:r>
            <w:r w:rsidR="00581C24">
              <w:rPr>
                <w:sz w:val="20"/>
                <w:szCs w:val="20"/>
              </w:rPr>
              <w:t>% exceed  expectations</w:t>
            </w:r>
          </w:p>
          <w:p w:rsidR="00581C24" w:rsidRDefault="00EB214D" w:rsidP="00581C24">
            <w:pPr>
              <w:tabs>
                <w:tab w:val="left" w:pos="1740"/>
              </w:tabs>
              <w:rPr>
                <w:sz w:val="20"/>
                <w:szCs w:val="20"/>
              </w:rPr>
            </w:pPr>
            <w:r>
              <w:rPr>
                <w:sz w:val="20"/>
                <w:szCs w:val="20"/>
              </w:rPr>
              <w:t>- 59</w:t>
            </w:r>
            <w:r w:rsidR="00581C24">
              <w:rPr>
                <w:sz w:val="20"/>
                <w:szCs w:val="20"/>
              </w:rPr>
              <w:t>% meet expectations</w:t>
            </w:r>
          </w:p>
          <w:p w:rsidR="00B96CCF" w:rsidRDefault="00EB214D" w:rsidP="00581C24">
            <w:pPr>
              <w:tabs>
                <w:tab w:val="left" w:pos="1740"/>
              </w:tabs>
              <w:rPr>
                <w:sz w:val="20"/>
                <w:szCs w:val="20"/>
              </w:rPr>
            </w:pPr>
            <w:r>
              <w:rPr>
                <w:sz w:val="20"/>
                <w:szCs w:val="20"/>
              </w:rPr>
              <w:t>- 0% did</w:t>
            </w:r>
            <w:r w:rsidR="00581C24">
              <w:rPr>
                <w:sz w:val="20"/>
                <w:szCs w:val="20"/>
              </w:rPr>
              <w:t xml:space="preserve"> not meet </w:t>
            </w:r>
            <w:r w:rsidR="00581C24">
              <w:rPr>
                <w:sz w:val="20"/>
                <w:szCs w:val="20"/>
              </w:rPr>
              <w:lastRenderedPageBreak/>
              <w:t xml:space="preserve">expectations </w:t>
            </w:r>
          </w:p>
        </w:tc>
        <w:tc>
          <w:tcPr>
            <w:tcW w:w="2332" w:type="dxa"/>
          </w:tcPr>
          <w:p w:rsidR="00797186" w:rsidRDefault="00B96CCF" w:rsidP="00FC2E7C">
            <w:pPr>
              <w:tabs>
                <w:tab w:val="left" w:pos="1740"/>
              </w:tabs>
              <w:rPr>
                <w:sz w:val="20"/>
                <w:szCs w:val="20"/>
              </w:rPr>
            </w:pPr>
            <w:r>
              <w:rPr>
                <w:sz w:val="20"/>
                <w:szCs w:val="20"/>
              </w:rPr>
              <w:lastRenderedPageBreak/>
              <w:t xml:space="preserve">Results </w:t>
            </w:r>
            <w:r w:rsidR="00713E22">
              <w:rPr>
                <w:sz w:val="20"/>
                <w:szCs w:val="20"/>
              </w:rPr>
              <w:t xml:space="preserve">can be </w:t>
            </w:r>
            <w:r>
              <w:rPr>
                <w:sz w:val="20"/>
                <w:szCs w:val="20"/>
              </w:rPr>
              <w:t xml:space="preserve">shared with the </w:t>
            </w:r>
            <w:smartTag w:uri="urn:schemas-microsoft-com:office:smarttags" w:element="stockticker">
              <w:r>
                <w:rPr>
                  <w:sz w:val="20"/>
                  <w:szCs w:val="20"/>
                </w:rPr>
                <w:t>AET</w:t>
              </w:r>
            </w:smartTag>
            <w:r>
              <w:rPr>
                <w:sz w:val="20"/>
                <w:szCs w:val="20"/>
              </w:rPr>
              <w:t xml:space="preserve"> Faculty,</w:t>
            </w:r>
            <w:r w:rsidR="00713E22">
              <w:rPr>
                <w:sz w:val="20"/>
                <w:szCs w:val="20"/>
              </w:rPr>
              <w:t xml:space="preserve"> which support the </w:t>
            </w:r>
            <w:r>
              <w:rPr>
                <w:sz w:val="20"/>
                <w:szCs w:val="20"/>
              </w:rPr>
              <w:t xml:space="preserve">improvement of the </w:t>
            </w:r>
            <w:smartTag w:uri="urn:schemas-microsoft-com:office:smarttags" w:element="stockticker">
              <w:r w:rsidR="00713E22">
                <w:rPr>
                  <w:sz w:val="20"/>
                  <w:szCs w:val="20"/>
                </w:rPr>
                <w:t>AET</w:t>
              </w:r>
            </w:smartTag>
            <w:r w:rsidR="00713E22">
              <w:rPr>
                <w:sz w:val="20"/>
                <w:szCs w:val="20"/>
              </w:rPr>
              <w:t xml:space="preserve"> </w:t>
            </w:r>
            <w:r>
              <w:rPr>
                <w:sz w:val="20"/>
                <w:szCs w:val="20"/>
              </w:rPr>
              <w:t>program</w:t>
            </w:r>
            <w:r w:rsidR="00713E22">
              <w:rPr>
                <w:sz w:val="20"/>
                <w:szCs w:val="20"/>
              </w:rPr>
              <w:t xml:space="preserve"> as a whole</w:t>
            </w:r>
            <w:r>
              <w:rPr>
                <w:sz w:val="20"/>
                <w:szCs w:val="20"/>
              </w:rPr>
              <w:t>.</w:t>
            </w:r>
          </w:p>
          <w:p w:rsidR="00F57D4F" w:rsidRDefault="00F57D4F" w:rsidP="00B96CCF">
            <w:pPr>
              <w:tabs>
                <w:tab w:val="left" w:pos="1740"/>
              </w:tabs>
              <w:rPr>
                <w:sz w:val="20"/>
                <w:szCs w:val="20"/>
              </w:rPr>
            </w:pPr>
          </w:p>
          <w:p w:rsidR="00B96CCF" w:rsidRDefault="00B96CCF" w:rsidP="00EB214D">
            <w:pPr>
              <w:tabs>
                <w:tab w:val="left" w:pos="1740"/>
              </w:tabs>
              <w:rPr>
                <w:sz w:val="20"/>
                <w:szCs w:val="20"/>
              </w:rPr>
            </w:pPr>
          </w:p>
        </w:tc>
      </w:tr>
      <w:tr w:rsidR="00797186">
        <w:tblPrEx>
          <w:tblCellMar>
            <w:top w:w="0" w:type="dxa"/>
            <w:bottom w:w="0" w:type="dxa"/>
          </w:tblCellMar>
        </w:tblPrEx>
        <w:tc>
          <w:tcPr>
            <w:tcW w:w="2666" w:type="dxa"/>
          </w:tcPr>
          <w:p w:rsidR="00797186" w:rsidRDefault="00797186" w:rsidP="00FC2E7C">
            <w:pPr>
              <w:tabs>
                <w:tab w:val="left" w:pos="1740"/>
              </w:tabs>
              <w:rPr>
                <w:sz w:val="20"/>
                <w:szCs w:val="20"/>
              </w:rPr>
            </w:pPr>
            <w:r>
              <w:rPr>
                <w:sz w:val="20"/>
                <w:szCs w:val="20"/>
              </w:rPr>
              <w:t>2.</w:t>
            </w:r>
            <w:r w:rsidR="00C54BED">
              <w:rPr>
                <w:sz w:val="20"/>
                <w:szCs w:val="20"/>
              </w:rPr>
              <w:t xml:space="preserve"> Students will demonstrate the ability to speak effectively</w:t>
            </w:r>
          </w:p>
        </w:tc>
        <w:tc>
          <w:tcPr>
            <w:tcW w:w="2752" w:type="dxa"/>
          </w:tcPr>
          <w:p w:rsidR="00EE07C8" w:rsidRDefault="00EE07C8" w:rsidP="00EE07C8">
            <w:pPr>
              <w:tabs>
                <w:tab w:val="left" w:pos="1740"/>
              </w:tabs>
              <w:rPr>
                <w:sz w:val="20"/>
                <w:szCs w:val="20"/>
              </w:rPr>
            </w:pPr>
            <w:r>
              <w:rPr>
                <w:sz w:val="20"/>
                <w:szCs w:val="20"/>
              </w:rPr>
              <w:t>1. Students are assessed within the context of the individual course offered.</w:t>
            </w:r>
          </w:p>
          <w:p w:rsidR="001C49EE" w:rsidRPr="001C49EE" w:rsidRDefault="00EE07C8" w:rsidP="001C49EE">
            <w:pPr>
              <w:pStyle w:val="Default"/>
              <w:rPr>
                <w:sz w:val="20"/>
                <w:szCs w:val="20"/>
              </w:rPr>
            </w:pPr>
            <w:r>
              <w:rPr>
                <w:sz w:val="20"/>
                <w:szCs w:val="20"/>
              </w:rPr>
              <w:t xml:space="preserve">2. </w:t>
            </w:r>
            <w:r w:rsidR="001C49EE" w:rsidRPr="001C49EE">
              <w:rPr>
                <w:sz w:val="20"/>
                <w:szCs w:val="20"/>
              </w:rPr>
              <w:t xml:space="preserve">The student should demonstrate the ability to complete the steps necessary for an oral presentation or formal speaking activity including: </w:t>
            </w:r>
          </w:p>
          <w:p w:rsidR="001C49EE" w:rsidRPr="001C49EE" w:rsidRDefault="001C49EE" w:rsidP="001C49EE">
            <w:pPr>
              <w:pStyle w:val="Default"/>
              <w:rPr>
                <w:sz w:val="20"/>
                <w:szCs w:val="20"/>
              </w:rPr>
            </w:pPr>
            <w:r w:rsidRPr="001C49EE">
              <w:rPr>
                <w:sz w:val="20"/>
                <w:szCs w:val="20"/>
              </w:rPr>
              <w:t xml:space="preserve">• Collect, analyze, and synthesize source material; </w:t>
            </w:r>
          </w:p>
          <w:p w:rsidR="001C49EE" w:rsidRPr="001C49EE" w:rsidRDefault="001C49EE" w:rsidP="001C49EE">
            <w:pPr>
              <w:pStyle w:val="Default"/>
              <w:rPr>
                <w:sz w:val="20"/>
                <w:szCs w:val="20"/>
              </w:rPr>
            </w:pPr>
            <w:r w:rsidRPr="001C49EE">
              <w:rPr>
                <w:sz w:val="20"/>
                <w:szCs w:val="20"/>
              </w:rPr>
              <w:t xml:space="preserve">• Recognize the audience, and shape the presentation appropriately; </w:t>
            </w:r>
          </w:p>
          <w:p w:rsidR="001C49EE" w:rsidRPr="001C49EE" w:rsidRDefault="001C49EE" w:rsidP="001C49EE">
            <w:pPr>
              <w:pStyle w:val="Default"/>
              <w:rPr>
                <w:sz w:val="20"/>
                <w:szCs w:val="20"/>
              </w:rPr>
            </w:pPr>
            <w:r w:rsidRPr="001C49EE">
              <w:rPr>
                <w:sz w:val="20"/>
                <w:szCs w:val="20"/>
              </w:rPr>
              <w:t xml:space="preserve">• Organize ideas effectively; </w:t>
            </w:r>
          </w:p>
          <w:p w:rsidR="001C49EE" w:rsidRPr="001C49EE" w:rsidRDefault="001C49EE" w:rsidP="001C49EE">
            <w:pPr>
              <w:pStyle w:val="Default"/>
              <w:rPr>
                <w:sz w:val="20"/>
                <w:szCs w:val="20"/>
              </w:rPr>
            </w:pPr>
            <w:r w:rsidRPr="001C49EE">
              <w:rPr>
                <w:sz w:val="20"/>
                <w:szCs w:val="20"/>
              </w:rPr>
              <w:t xml:space="preserve">• Use effective language skills, including appropriate grammar, diction, and sentence structure; </w:t>
            </w:r>
          </w:p>
          <w:p w:rsidR="001C49EE" w:rsidRPr="001C49EE" w:rsidRDefault="001C49EE" w:rsidP="001C49EE">
            <w:pPr>
              <w:pStyle w:val="Default"/>
              <w:rPr>
                <w:sz w:val="20"/>
                <w:szCs w:val="20"/>
              </w:rPr>
            </w:pPr>
            <w:r w:rsidRPr="001C49EE">
              <w:rPr>
                <w:sz w:val="20"/>
                <w:szCs w:val="20"/>
              </w:rPr>
              <w:t xml:space="preserve">• Use effective verbal communication skills, including volume, rate of speech, and pronunciation, and; </w:t>
            </w:r>
          </w:p>
          <w:p w:rsidR="001C49EE" w:rsidRPr="001C49EE" w:rsidRDefault="001C49EE" w:rsidP="001C49EE">
            <w:pPr>
              <w:pStyle w:val="Default"/>
              <w:rPr>
                <w:sz w:val="20"/>
                <w:szCs w:val="20"/>
              </w:rPr>
            </w:pPr>
            <w:r w:rsidRPr="001C49EE">
              <w:rPr>
                <w:sz w:val="20"/>
                <w:szCs w:val="20"/>
              </w:rPr>
              <w:t xml:space="preserve">• Employ effective nonverbal communication skills, including eye contact and gestures. </w:t>
            </w:r>
          </w:p>
          <w:p w:rsidR="001C49EE" w:rsidRPr="001C49EE" w:rsidRDefault="001C49EE" w:rsidP="001C49EE">
            <w:pPr>
              <w:pStyle w:val="Default"/>
              <w:rPr>
                <w:sz w:val="20"/>
                <w:szCs w:val="20"/>
              </w:rPr>
            </w:pPr>
          </w:p>
          <w:p w:rsidR="001C49EE" w:rsidRDefault="001C49EE" w:rsidP="001C49EE">
            <w:pPr>
              <w:tabs>
                <w:tab w:val="left" w:pos="1740"/>
              </w:tabs>
              <w:rPr>
                <w:sz w:val="20"/>
                <w:szCs w:val="20"/>
              </w:rPr>
            </w:pPr>
            <w:r w:rsidRPr="001C49EE">
              <w:rPr>
                <w:sz w:val="20"/>
                <w:szCs w:val="20"/>
              </w:rPr>
              <w:t>Cognitive objectives: Quality speaking naturally exhibits content. Assessment of the content of the oral presentations will be the responsibility of the instructors.</w:t>
            </w:r>
          </w:p>
        </w:tc>
        <w:tc>
          <w:tcPr>
            <w:tcW w:w="2869" w:type="dxa"/>
          </w:tcPr>
          <w:p w:rsidR="00FE09E9" w:rsidRDefault="00FE09E9" w:rsidP="00FE09E9">
            <w:pPr>
              <w:tabs>
                <w:tab w:val="left" w:pos="1740"/>
              </w:tabs>
              <w:rPr>
                <w:sz w:val="20"/>
                <w:szCs w:val="20"/>
              </w:rPr>
            </w:pPr>
            <w:r>
              <w:rPr>
                <w:sz w:val="20"/>
                <w:szCs w:val="20"/>
              </w:rPr>
              <w:t xml:space="preserve">1.  Students are </w:t>
            </w:r>
            <w:r w:rsidR="007127F8">
              <w:rPr>
                <w:sz w:val="20"/>
                <w:szCs w:val="20"/>
              </w:rPr>
              <w:t xml:space="preserve">expected to </w:t>
            </w:r>
            <w:r w:rsidR="005C5F89">
              <w:rPr>
                <w:sz w:val="20"/>
                <w:szCs w:val="20"/>
              </w:rPr>
              <w:t xml:space="preserve">review, </w:t>
            </w:r>
            <w:r>
              <w:rPr>
                <w:sz w:val="20"/>
                <w:szCs w:val="20"/>
              </w:rPr>
              <w:t xml:space="preserve">organize, develop, and delivery </w:t>
            </w:r>
            <w:r w:rsidR="007127F8">
              <w:rPr>
                <w:sz w:val="20"/>
                <w:szCs w:val="20"/>
              </w:rPr>
              <w:t xml:space="preserve">data gathered for </w:t>
            </w:r>
            <w:r>
              <w:rPr>
                <w:sz w:val="20"/>
                <w:szCs w:val="20"/>
              </w:rPr>
              <w:t>a verbal</w:t>
            </w:r>
            <w:r w:rsidR="007127F8">
              <w:rPr>
                <w:sz w:val="20"/>
                <w:szCs w:val="20"/>
              </w:rPr>
              <w:t xml:space="preserve"> presentation. These </w:t>
            </w:r>
            <w:r>
              <w:rPr>
                <w:sz w:val="20"/>
                <w:szCs w:val="20"/>
              </w:rPr>
              <w:t>presentation</w:t>
            </w:r>
            <w:r w:rsidR="007127F8">
              <w:rPr>
                <w:sz w:val="20"/>
                <w:szCs w:val="20"/>
              </w:rPr>
              <w:t>s are delivered</w:t>
            </w:r>
            <w:r>
              <w:rPr>
                <w:sz w:val="20"/>
                <w:szCs w:val="20"/>
              </w:rPr>
              <w:t xml:space="preserve"> in </w:t>
            </w:r>
            <w:r w:rsidR="005C5F89">
              <w:rPr>
                <w:sz w:val="20"/>
                <w:szCs w:val="20"/>
              </w:rPr>
              <w:t>both group and individual</w:t>
            </w:r>
            <w:r w:rsidR="007127F8">
              <w:rPr>
                <w:sz w:val="20"/>
                <w:szCs w:val="20"/>
              </w:rPr>
              <w:t xml:space="preserve"> setting</w:t>
            </w:r>
            <w:r w:rsidR="005C5F89">
              <w:rPr>
                <w:sz w:val="20"/>
                <w:szCs w:val="20"/>
              </w:rPr>
              <w:t>s either on a</w:t>
            </w:r>
            <w:r w:rsidR="007127F8">
              <w:rPr>
                <w:sz w:val="20"/>
                <w:szCs w:val="20"/>
              </w:rPr>
              <w:t>n</w:t>
            </w:r>
            <w:r w:rsidR="005C5F89">
              <w:rPr>
                <w:sz w:val="20"/>
                <w:szCs w:val="20"/>
              </w:rPr>
              <w:t xml:space="preserve"> assigned topic or case study.</w:t>
            </w:r>
          </w:p>
          <w:p w:rsidR="007127F8" w:rsidRDefault="007127F8" w:rsidP="007127F8">
            <w:pPr>
              <w:tabs>
                <w:tab w:val="left" w:pos="1740"/>
              </w:tabs>
              <w:rPr>
                <w:sz w:val="20"/>
                <w:szCs w:val="20"/>
              </w:rPr>
            </w:pPr>
            <w:r>
              <w:rPr>
                <w:sz w:val="20"/>
                <w:szCs w:val="20"/>
              </w:rPr>
              <w:t>2. Each individual or group presentation is measured on a provided course</w:t>
            </w:r>
            <w:r w:rsidR="00EB214D">
              <w:rPr>
                <w:sz w:val="20"/>
                <w:szCs w:val="20"/>
              </w:rPr>
              <w:t xml:space="preserve"> and University</w:t>
            </w:r>
            <w:r>
              <w:rPr>
                <w:sz w:val="20"/>
                <w:szCs w:val="20"/>
              </w:rPr>
              <w:t xml:space="preserve"> rubric</w:t>
            </w:r>
            <w:r w:rsidR="00EB214D">
              <w:rPr>
                <w:sz w:val="20"/>
                <w:szCs w:val="20"/>
              </w:rPr>
              <w:t>s</w:t>
            </w:r>
            <w:r>
              <w:rPr>
                <w:sz w:val="20"/>
                <w:szCs w:val="20"/>
              </w:rPr>
              <w:t>.</w:t>
            </w:r>
          </w:p>
          <w:p w:rsidR="00EB214D" w:rsidRDefault="00EB214D" w:rsidP="007127F8">
            <w:pPr>
              <w:tabs>
                <w:tab w:val="left" w:pos="1740"/>
              </w:tabs>
              <w:rPr>
                <w:sz w:val="20"/>
                <w:szCs w:val="20"/>
              </w:rPr>
            </w:pPr>
            <w:r>
              <w:rPr>
                <w:sz w:val="20"/>
                <w:szCs w:val="20"/>
              </w:rPr>
              <w:t>3. Students are provided with an opportunity and encouraged to present in the Student Research and Creative Discovery Conference</w:t>
            </w: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p w:rsidR="00F03187" w:rsidRDefault="00F03187" w:rsidP="007127F8">
            <w:pPr>
              <w:tabs>
                <w:tab w:val="left" w:pos="1740"/>
              </w:tabs>
              <w:rPr>
                <w:sz w:val="20"/>
                <w:szCs w:val="20"/>
              </w:rPr>
            </w:pPr>
          </w:p>
        </w:tc>
        <w:tc>
          <w:tcPr>
            <w:tcW w:w="2557" w:type="dxa"/>
          </w:tcPr>
          <w:p w:rsidR="007127F8" w:rsidRDefault="007127F8" w:rsidP="007127F8">
            <w:pPr>
              <w:tabs>
                <w:tab w:val="left" w:pos="1740"/>
              </w:tabs>
              <w:rPr>
                <w:sz w:val="20"/>
                <w:szCs w:val="20"/>
              </w:rPr>
            </w:pPr>
            <w:r>
              <w:rPr>
                <w:sz w:val="20"/>
                <w:szCs w:val="20"/>
              </w:rPr>
              <w:t xml:space="preserve">Typical of </w:t>
            </w:r>
            <w:r w:rsidR="00EE07C8">
              <w:rPr>
                <w:sz w:val="20"/>
                <w:szCs w:val="20"/>
              </w:rPr>
              <w:t>many</w:t>
            </w:r>
            <w:r>
              <w:rPr>
                <w:sz w:val="20"/>
                <w:szCs w:val="20"/>
              </w:rPr>
              <w:t xml:space="preserve"> verbal</w:t>
            </w:r>
            <w:r w:rsidR="00EE07C8">
              <w:rPr>
                <w:sz w:val="20"/>
                <w:szCs w:val="20"/>
              </w:rPr>
              <w:t>ly delivered</w:t>
            </w:r>
            <w:r>
              <w:rPr>
                <w:sz w:val="20"/>
                <w:szCs w:val="20"/>
              </w:rPr>
              <w:t xml:space="preserve"> assignments from course</w:t>
            </w:r>
            <w:r w:rsidR="00EE07C8">
              <w:rPr>
                <w:sz w:val="20"/>
                <w:szCs w:val="20"/>
              </w:rPr>
              <w:t xml:space="preserve">s in </w:t>
            </w:r>
            <w:smartTag w:uri="urn:schemas-microsoft-com:office:smarttags" w:element="stockticker">
              <w:r w:rsidR="00EE07C8">
                <w:rPr>
                  <w:sz w:val="20"/>
                  <w:szCs w:val="20"/>
                </w:rPr>
                <w:t>AET</w:t>
              </w:r>
            </w:smartTag>
            <w:r>
              <w:rPr>
                <w:sz w:val="20"/>
                <w:szCs w:val="20"/>
              </w:rPr>
              <w:t xml:space="preserve">, students must submit their presentation in an electronic format. This is followed by the presentation of the gathered data in a setting that is followed by an open Q&amp;A session of their peers on </w:t>
            </w:r>
            <w:r w:rsidR="00EE07C8">
              <w:rPr>
                <w:sz w:val="20"/>
                <w:szCs w:val="20"/>
              </w:rPr>
              <w:t>the</w:t>
            </w:r>
            <w:r>
              <w:rPr>
                <w:sz w:val="20"/>
                <w:szCs w:val="20"/>
              </w:rPr>
              <w:t xml:space="preserve"> data presented.</w:t>
            </w:r>
          </w:p>
          <w:p w:rsidR="007127F8" w:rsidRDefault="007127F8" w:rsidP="007127F8">
            <w:pPr>
              <w:tabs>
                <w:tab w:val="left" w:pos="1740"/>
              </w:tabs>
              <w:rPr>
                <w:sz w:val="20"/>
                <w:szCs w:val="20"/>
              </w:rPr>
            </w:pPr>
          </w:p>
          <w:p w:rsidR="00EB214D" w:rsidRDefault="00EB214D" w:rsidP="007127F8">
            <w:pPr>
              <w:tabs>
                <w:tab w:val="left" w:pos="1740"/>
              </w:tabs>
              <w:rPr>
                <w:sz w:val="20"/>
                <w:szCs w:val="20"/>
              </w:rPr>
            </w:pPr>
            <w:r>
              <w:rPr>
                <w:sz w:val="20"/>
                <w:szCs w:val="20"/>
              </w:rPr>
              <w:t>The undergraduate speaking score for AET students was 3.8 (vs. 3.6 for LCBAS) in the Fall 2016, and in the Spring 2017 was 3.4 (vs. 3.1 for LCBAS).</w:t>
            </w:r>
          </w:p>
          <w:p w:rsidR="00EB214D" w:rsidRDefault="00EB214D" w:rsidP="007127F8">
            <w:pPr>
              <w:tabs>
                <w:tab w:val="left" w:pos="1740"/>
              </w:tabs>
              <w:rPr>
                <w:sz w:val="20"/>
                <w:szCs w:val="20"/>
              </w:rPr>
            </w:pPr>
          </w:p>
          <w:p w:rsidR="00BB629A" w:rsidRDefault="00BB629A" w:rsidP="007127F8">
            <w:pPr>
              <w:tabs>
                <w:tab w:val="left" w:pos="1740"/>
              </w:tabs>
              <w:rPr>
                <w:sz w:val="20"/>
                <w:szCs w:val="20"/>
              </w:rPr>
            </w:pPr>
            <w:r>
              <w:rPr>
                <w:sz w:val="20"/>
                <w:szCs w:val="20"/>
              </w:rPr>
              <w:t xml:space="preserve">Students are encouraged to participate </w:t>
            </w:r>
            <w:r w:rsidR="009A09D1">
              <w:rPr>
                <w:sz w:val="20"/>
                <w:szCs w:val="20"/>
              </w:rPr>
              <w:t xml:space="preserve">in the campus wide Student Research and Creative </w:t>
            </w:r>
            <w:r w:rsidR="00EB214D">
              <w:rPr>
                <w:sz w:val="20"/>
                <w:szCs w:val="20"/>
              </w:rPr>
              <w:t>Discovery</w:t>
            </w:r>
            <w:r w:rsidR="009A09D1">
              <w:rPr>
                <w:sz w:val="20"/>
                <w:szCs w:val="20"/>
              </w:rPr>
              <w:t xml:space="preserve"> Conference</w:t>
            </w:r>
            <w:r>
              <w:rPr>
                <w:sz w:val="20"/>
                <w:szCs w:val="20"/>
              </w:rPr>
              <w:t>.</w:t>
            </w:r>
            <w:r w:rsidR="00EB214D">
              <w:rPr>
                <w:sz w:val="20"/>
                <w:szCs w:val="20"/>
              </w:rPr>
              <w:t xml:space="preserve"> AET had over 30</w:t>
            </w:r>
            <w:r w:rsidR="009A09D1">
              <w:rPr>
                <w:sz w:val="20"/>
                <w:szCs w:val="20"/>
              </w:rPr>
              <w:t xml:space="preserve"> entrants into the conference this year, more than any other department on campus.</w:t>
            </w:r>
            <w:r>
              <w:rPr>
                <w:sz w:val="20"/>
                <w:szCs w:val="20"/>
              </w:rPr>
              <w:t xml:space="preserve"> Student research projects are selected for oral</w:t>
            </w:r>
            <w:r w:rsidR="009A09D1">
              <w:rPr>
                <w:sz w:val="20"/>
                <w:szCs w:val="20"/>
              </w:rPr>
              <w:t xml:space="preserve"> and poster</w:t>
            </w:r>
            <w:r>
              <w:rPr>
                <w:sz w:val="20"/>
                <w:szCs w:val="20"/>
              </w:rPr>
              <w:t xml:space="preserve"> presentation</w:t>
            </w:r>
            <w:r w:rsidR="009A09D1">
              <w:rPr>
                <w:sz w:val="20"/>
                <w:szCs w:val="20"/>
              </w:rPr>
              <w:t>s</w:t>
            </w:r>
            <w:r>
              <w:rPr>
                <w:sz w:val="20"/>
                <w:szCs w:val="20"/>
              </w:rPr>
              <w:t xml:space="preserve"> for this event.</w:t>
            </w:r>
          </w:p>
          <w:p w:rsidR="00BB629A" w:rsidRDefault="00BB629A" w:rsidP="007127F8">
            <w:pPr>
              <w:tabs>
                <w:tab w:val="left" w:pos="1740"/>
              </w:tabs>
              <w:rPr>
                <w:sz w:val="20"/>
                <w:szCs w:val="20"/>
              </w:rPr>
            </w:pPr>
          </w:p>
          <w:p w:rsidR="00797186" w:rsidRDefault="00797186" w:rsidP="007127F8">
            <w:pPr>
              <w:tabs>
                <w:tab w:val="left" w:pos="1740"/>
              </w:tabs>
              <w:rPr>
                <w:sz w:val="20"/>
                <w:szCs w:val="20"/>
              </w:rPr>
            </w:pPr>
          </w:p>
        </w:tc>
        <w:tc>
          <w:tcPr>
            <w:tcW w:w="2332" w:type="dxa"/>
          </w:tcPr>
          <w:p w:rsidR="00713E22" w:rsidRDefault="00713E22" w:rsidP="00713E22">
            <w:pPr>
              <w:rPr>
                <w:sz w:val="20"/>
                <w:szCs w:val="20"/>
              </w:rPr>
            </w:pPr>
            <w:r>
              <w:rPr>
                <w:sz w:val="20"/>
                <w:szCs w:val="20"/>
              </w:rPr>
              <w:t xml:space="preserve">Course instructors are encouraged to review the results of the course rubric, identify the trends, and make desired changes periodically on how to continuously improve critical thinking associated with the </w:t>
            </w:r>
            <w:smartTag w:uri="urn:schemas-microsoft-com:office:smarttags" w:element="stockticker">
              <w:r>
                <w:rPr>
                  <w:sz w:val="20"/>
                  <w:szCs w:val="20"/>
                </w:rPr>
                <w:t>AET</w:t>
              </w:r>
            </w:smartTag>
            <w:r>
              <w:rPr>
                <w:sz w:val="20"/>
                <w:szCs w:val="20"/>
              </w:rPr>
              <w:t xml:space="preserve"> programs.</w:t>
            </w:r>
          </w:p>
          <w:p w:rsidR="00713E22" w:rsidRDefault="00713E22" w:rsidP="00713E22">
            <w:pPr>
              <w:tabs>
                <w:tab w:val="left" w:pos="1740"/>
              </w:tabs>
              <w:rPr>
                <w:sz w:val="20"/>
                <w:szCs w:val="20"/>
              </w:rPr>
            </w:pPr>
          </w:p>
          <w:p w:rsidR="00713E22" w:rsidRPr="00B96CCF" w:rsidRDefault="00713E22" w:rsidP="00713E22">
            <w:pPr>
              <w:tabs>
                <w:tab w:val="left" w:pos="1740"/>
              </w:tabs>
              <w:rPr>
                <w:sz w:val="20"/>
                <w:szCs w:val="20"/>
              </w:rPr>
            </w:pPr>
            <w:r>
              <w:rPr>
                <w:sz w:val="20"/>
                <w:szCs w:val="20"/>
              </w:rPr>
              <w:t>Potential d</w:t>
            </w:r>
            <w:r w:rsidRPr="00B96CCF">
              <w:rPr>
                <w:sz w:val="20"/>
                <w:szCs w:val="20"/>
              </w:rPr>
              <w:t xml:space="preserve">ata </w:t>
            </w:r>
            <w:r>
              <w:rPr>
                <w:sz w:val="20"/>
                <w:szCs w:val="20"/>
              </w:rPr>
              <w:t>can be</w:t>
            </w:r>
            <w:r w:rsidRPr="00B96CCF">
              <w:rPr>
                <w:sz w:val="20"/>
                <w:szCs w:val="20"/>
              </w:rPr>
              <w:t xml:space="preserve"> collected</w:t>
            </w:r>
            <w:r>
              <w:rPr>
                <w:sz w:val="20"/>
                <w:szCs w:val="20"/>
              </w:rPr>
              <w:t xml:space="preserve">, </w:t>
            </w:r>
            <w:r w:rsidRPr="00B96CCF">
              <w:rPr>
                <w:sz w:val="20"/>
                <w:szCs w:val="20"/>
              </w:rPr>
              <w:t>analyzed</w:t>
            </w:r>
            <w:r>
              <w:rPr>
                <w:sz w:val="20"/>
                <w:szCs w:val="20"/>
              </w:rPr>
              <w:t>, and shared with other</w:t>
            </w:r>
            <w:r w:rsidRPr="00B96CCF">
              <w:rPr>
                <w:sz w:val="20"/>
                <w:szCs w:val="20"/>
              </w:rPr>
              <w:t xml:space="preserve"> f</w:t>
            </w:r>
            <w:r>
              <w:rPr>
                <w:sz w:val="20"/>
                <w:szCs w:val="20"/>
              </w:rPr>
              <w:t xml:space="preserve">aculty members of the </w:t>
            </w:r>
            <w:smartTag w:uri="urn:schemas-microsoft-com:office:smarttags" w:element="stockticker">
              <w:r>
                <w:rPr>
                  <w:sz w:val="20"/>
                  <w:szCs w:val="20"/>
                </w:rPr>
                <w:t>AE</w:t>
              </w:r>
              <w:r w:rsidRPr="00B96CCF">
                <w:rPr>
                  <w:sz w:val="20"/>
                  <w:szCs w:val="20"/>
                </w:rPr>
                <w:t>T</w:t>
              </w:r>
            </w:smartTag>
            <w:r w:rsidRPr="00B96CCF">
              <w:rPr>
                <w:sz w:val="20"/>
                <w:szCs w:val="20"/>
              </w:rPr>
              <w:t xml:space="preserve"> Program Committee</w:t>
            </w:r>
            <w:r>
              <w:rPr>
                <w:sz w:val="20"/>
                <w:szCs w:val="20"/>
              </w:rPr>
              <w:t xml:space="preserve"> as designated appropriate.</w:t>
            </w:r>
          </w:p>
          <w:p w:rsidR="00797186" w:rsidRDefault="00797186" w:rsidP="00FC2E7C">
            <w:pPr>
              <w:tabs>
                <w:tab w:val="left" w:pos="1740"/>
              </w:tabs>
              <w:rPr>
                <w:sz w:val="20"/>
                <w:szCs w:val="20"/>
              </w:rPr>
            </w:pPr>
          </w:p>
        </w:tc>
      </w:tr>
      <w:tr w:rsidR="00346EB7">
        <w:tblPrEx>
          <w:tblCellMar>
            <w:top w:w="0" w:type="dxa"/>
            <w:bottom w:w="0" w:type="dxa"/>
          </w:tblCellMar>
        </w:tblPrEx>
        <w:tc>
          <w:tcPr>
            <w:tcW w:w="2666" w:type="dxa"/>
          </w:tcPr>
          <w:p w:rsidR="00346EB7" w:rsidRDefault="00346EB7" w:rsidP="00FC2E7C">
            <w:pPr>
              <w:tabs>
                <w:tab w:val="left" w:pos="1740"/>
              </w:tabs>
              <w:rPr>
                <w:sz w:val="20"/>
                <w:szCs w:val="20"/>
              </w:rPr>
            </w:pPr>
            <w:r>
              <w:rPr>
                <w:sz w:val="20"/>
                <w:szCs w:val="20"/>
              </w:rPr>
              <w:t>3. Students will demonstrate the ability to think critically</w:t>
            </w:r>
          </w:p>
        </w:tc>
        <w:tc>
          <w:tcPr>
            <w:tcW w:w="2752" w:type="dxa"/>
          </w:tcPr>
          <w:p w:rsidR="001C49EE" w:rsidRPr="001C49EE" w:rsidRDefault="001C49EE" w:rsidP="001C49EE">
            <w:pPr>
              <w:pStyle w:val="Default"/>
              <w:rPr>
                <w:sz w:val="20"/>
                <w:szCs w:val="20"/>
              </w:rPr>
            </w:pPr>
            <w:r w:rsidRPr="001C49EE">
              <w:rPr>
                <w:sz w:val="20"/>
                <w:szCs w:val="20"/>
              </w:rPr>
              <w:t xml:space="preserve">The students </w:t>
            </w:r>
            <w:r>
              <w:rPr>
                <w:sz w:val="20"/>
                <w:szCs w:val="20"/>
              </w:rPr>
              <w:t xml:space="preserve">within the Applied Engineering and Technology program </w:t>
            </w:r>
            <w:r w:rsidRPr="001C49EE">
              <w:rPr>
                <w:sz w:val="20"/>
                <w:szCs w:val="20"/>
              </w:rPr>
              <w:t xml:space="preserve">should demonstrate the ability to: </w:t>
            </w:r>
          </w:p>
          <w:p w:rsidR="001C49EE" w:rsidRPr="001C49EE" w:rsidRDefault="001C49EE" w:rsidP="001C49EE">
            <w:pPr>
              <w:pStyle w:val="Default"/>
              <w:rPr>
                <w:sz w:val="20"/>
                <w:szCs w:val="20"/>
              </w:rPr>
            </w:pPr>
            <w:r w:rsidRPr="001C49EE">
              <w:rPr>
                <w:sz w:val="20"/>
                <w:szCs w:val="20"/>
              </w:rPr>
              <w:t xml:space="preserve">• Sort, evaluate, and interpret information; </w:t>
            </w:r>
          </w:p>
          <w:p w:rsidR="001C49EE" w:rsidRPr="001C49EE" w:rsidRDefault="001C49EE" w:rsidP="001C49EE">
            <w:pPr>
              <w:pStyle w:val="Default"/>
              <w:rPr>
                <w:sz w:val="20"/>
                <w:szCs w:val="20"/>
              </w:rPr>
            </w:pPr>
            <w:r w:rsidRPr="001C49EE">
              <w:rPr>
                <w:sz w:val="20"/>
                <w:szCs w:val="20"/>
              </w:rPr>
              <w:lastRenderedPageBreak/>
              <w:t xml:space="preserve">• Formulate hypotheses and strategies for analysis; </w:t>
            </w:r>
          </w:p>
          <w:p w:rsidR="001C49EE" w:rsidRPr="001C49EE" w:rsidRDefault="001C49EE" w:rsidP="001C49EE">
            <w:pPr>
              <w:pStyle w:val="Default"/>
              <w:rPr>
                <w:sz w:val="20"/>
                <w:szCs w:val="20"/>
              </w:rPr>
            </w:pPr>
            <w:r w:rsidRPr="001C49EE">
              <w:rPr>
                <w:sz w:val="20"/>
                <w:szCs w:val="20"/>
              </w:rPr>
              <w:t xml:space="preserve">• Comprehend and extract significant evidence; </w:t>
            </w:r>
          </w:p>
          <w:p w:rsidR="001C49EE" w:rsidRPr="001C49EE" w:rsidRDefault="001C49EE" w:rsidP="001C49EE">
            <w:pPr>
              <w:pStyle w:val="Default"/>
              <w:rPr>
                <w:sz w:val="20"/>
                <w:szCs w:val="20"/>
              </w:rPr>
            </w:pPr>
            <w:r w:rsidRPr="001C49EE">
              <w:rPr>
                <w:sz w:val="20"/>
                <w:szCs w:val="20"/>
              </w:rPr>
              <w:t xml:space="preserve">• Recognize and evaluate assumptions, evidence, and reasoning; </w:t>
            </w:r>
          </w:p>
          <w:p w:rsidR="001C49EE" w:rsidRPr="001C49EE" w:rsidRDefault="001C49EE" w:rsidP="001C49EE">
            <w:pPr>
              <w:pStyle w:val="Default"/>
              <w:rPr>
                <w:sz w:val="20"/>
                <w:szCs w:val="20"/>
              </w:rPr>
            </w:pPr>
            <w:r w:rsidRPr="001C49EE">
              <w:rPr>
                <w:sz w:val="20"/>
                <w:szCs w:val="20"/>
              </w:rPr>
              <w:t xml:space="preserve">• Detect fallacious arguments; </w:t>
            </w:r>
          </w:p>
          <w:p w:rsidR="001C49EE" w:rsidRPr="001C49EE" w:rsidRDefault="001C49EE" w:rsidP="001C49EE">
            <w:pPr>
              <w:pStyle w:val="Default"/>
              <w:rPr>
                <w:sz w:val="20"/>
                <w:szCs w:val="20"/>
              </w:rPr>
            </w:pPr>
            <w:r w:rsidRPr="001C49EE">
              <w:rPr>
                <w:sz w:val="20"/>
                <w:szCs w:val="20"/>
              </w:rPr>
              <w:t xml:space="preserve">• Reason deductively; and </w:t>
            </w:r>
          </w:p>
          <w:p w:rsidR="001C49EE" w:rsidRDefault="001C49EE" w:rsidP="001C49EE">
            <w:pPr>
              <w:pStyle w:val="Default"/>
              <w:rPr>
                <w:sz w:val="20"/>
                <w:szCs w:val="20"/>
              </w:rPr>
            </w:pPr>
            <w:r w:rsidRPr="001C49EE">
              <w:rPr>
                <w:sz w:val="20"/>
                <w:szCs w:val="20"/>
              </w:rPr>
              <w:t>• Apply techniques, rules, and models to solve problems.</w:t>
            </w:r>
          </w:p>
        </w:tc>
        <w:tc>
          <w:tcPr>
            <w:tcW w:w="2869" w:type="dxa"/>
          </w:tcPr>
          <w:p w:rsidR="001C49EE" w:rsidRDefault="000379B0" w:rsidP="00346EB7">
            <w:pPr>
              <w:tabs>
                <w:tab w:val="left" w:pos="1740"/>
              </w:tabs>
              <w:rPr>
                <w:sz w:val="20"/>
                <w:szCs w:val="20"/>
              </w:rPr>
            </w:pPr>
            <w:r>
              <w:rPr>
                <w:sz w:val="20"/>
                <w:szCs w:val="20"/>
              </w:rPr>
              <w:lastRenderedPageBreak/>
              <w:t>Students are encouraged to utilize the six basic research analysis steps in determining the outcomes of all laboratory assignment and projects. These steps are 1)</w:t>
            </w:r>
            <w:r w:rsidR="00DA3746">
              <w:rPr>
                <w:sz w:val="20"/>
                <w:szCs w:val="20"/>
              </w:rPr>
              <w:t xml:space="preserve"> </w:t>
            </w:r>
            <w:r>
              <w:rPr>
                <w:sz w:val="20"/>
                <w:szCs w:val="20"/>
              </w:rPr>
              <w:t xml:space="preserve">develop a research </w:t>
            </w:r>
            <w:r>
              <w:rPr>
                <w:sz w:val="20"/>
                <w:szCs w:val="20"/>
              </w:rPr>
              <w:lastRenderedPageBreak/>
              <w:t>question; 2) articulate a goal; 3) divide into sub-problems; 4) develop a hypothesis; 5) collect and analysis the data; and 6) interpretation rejection or acceptance.</w:t>
            </w:r>
          </w:p>
          <w:p w:rsidR="000379B0" w:rsidRDefault="000379B0" w:rsidP="000379B0">
            <w:pPr>
              <w:tabs>
                <w:tab w:val="left" w:pos="1740"/>
              </w:tabs>
              <w:rPr>
                <w:sz w:val="20"/>
                <w:szCs w:val="20"/>
              </w:rPr>
            </w:pPr>
          </w:p>
          <w:p w:rsidR="00D72594" w:rsidRDefault="00EB214D" w:rsidP="00D72594">
            <w:pPr>
              <w:tabs>
                <w:tab w:val="left" w:pos="1740"/>
              </w:tabs>
              <w:rPr>
                <w:sz w:val="20"/>
                <w:szCs w:val="20"/>
              </w:rPr>
            </w:pPr>
            <w:r>
              <w:rPr>
                <w:sz w:val="20"/>
                <w:szCs w:val="20"/>
              </w:rPr>
              <w:t>S</w:t>
            </w:r>
            <w:r w:rsidR="00D72594">
              <w:rPr>
                <w:sz w:val="20"/>
                <w:szCs w:val="20"/>
              </w:rPr>
              <w:t>tudents are to present their findings in both an oral and written display</w:t>
            </w:r>
            <w:r w:rsidR="00CC04C7">
              <w:rPr>
                <w:sz w:val="20"/>
                <w:szCs w:val="20"/>
              </w:rPr>
              <w:t>,</w:t>
            </w:r>
            <w:r w:rsidR="00D72594">
              <w:rPr>
                <w:sz w:val="20"/>
                <w:szCs w:val="20"/>
              </w:rPr>
              <w:t xml:space="preserve"> which promotes understanding of the process</w:t>
            </w:r>
            <w:r w:rsidR="00CC04C7">
              <w:rPr>
                <w:sz w:val="20"/>
                <w:szCs w:val="20"/>
              </w:rPr>
              <w:t xml:space="preserve"> and concepts learned</w:t>
            </w:r>
            <w:r w:rsidR="00D72594">
              <w:rPr>
                <w:sz w:val="20"/>
                <w:szCs w:val="20"/>
              </w:rPr>
              <w:t>.</w:t>
            </w:r>
          </w:p>
          <w:p w:rsidR="00EB214D" w:rsidRDefault="00EB214D" w:rsidP="00D72594">
            <w:pPr>
              <w:tabs>
                <w:tab w:val="left" w:pos="1740"/>
              </w:tabs>
              <w:rPr>
                <w:sz w:val="20"/>
                <w:szCs w:val="20"/>
              </w:rPr>
            </w:pPr>
          </w:p>
          <w:p w:rsidR="00EB214D" w:rsidRDefault="00EB214D" w:rsidP="00D72594">
            <w:pPr>
              <w:tabs>
                <w:tab w:val="left" w:pos="1740"/>
              </w:tabs>
              <w:rPr>
                <w:sz w:val="20"/>
                <w:szCs w:val="20"/>
              </w:rPr>
            </w:pPr>
            <w:r>
              <w:rPr>
                <w:sz w:val="20"/>
                <w:szCs w:val="20"/>
              </w:rPr>
              <w:t>Students participate in the Watson Glaser exam.</w:t>
            </w:r>
          </w:p>
        </w:tc>
        <w:tc>
          <w:tcPr>
            <w:tcW w:w="2557" w:type="dxa"/>
          </w:tcPr>
          <w:p w:rsidR="00D72594" w:rsidRDefault="00346EB7" w:rsidP="00D72594">
            <w:pPr>
              <w:tabs>
                <w:tab w:val="left" w:pos="1740"/>
              </w:tabs>
              <w:rPr>
                <w:sz w:val="20"/>
                <w:szCs w:val="20"/>
              </w:rPr>
            </w:pPr>
            <w:r>
              <w:rPr>
                <w:sz w:val="20"/>
                <w:szCs w:val="20"/>
              </w:rPr>
              <w:lastRenderedPageBreak/>
              <w:t xml:space="preserve">a) </w:t>
            </w:r>
            <w:r w:rsidR="00D72594">
              <w:rPr>
                <w:sz w:val="20"/>
                <w:szCs w:val="20"/>
              </w:rPr>
              <w:t xml:space="preserve">Students analysis, discussed, interpreted, organized, and presented the initial project management criteria </w:t>
            </w:r>
            <w:r w:rsidR="009A09D1">
              <w:rPr>
                <w:sz w:val="20"/>
                <w:szCs w:val="20"/>
              </w:rPr>
              <w:t xml:space="preserve">through class research projects and a </w:t>
            </w:r>
            <w:r w:rsidR="009A09D1">
              <w:rPr>
                <w:sz w:val="20"/>
                <w:szCs w:val="20"/>
              </w:rPr>
              <w:lastRenderedPageBreak/>
              <w:t>special topics course called Applied Research in Engineering and Technology</w:t>
            </w:r>
            <w:r w:rsidR="00CC04C7">
              <w:rPr>
                <w:sz w:val="20"/>
                <w:szCs w:val="20"/>
              </w:rPr>
              <w:t>.</w:t>
            </w:r>
          </w:p>
          <w:p w:rsidR="00CC04C7" w:rsidRDefault="00CC04C7" w:rsidP="00D72594">
            <w:pPr>
              <w:tabs>
                <w:tab w:val="left" w:pos="1740"/>
              </w:tabs>
              <w:rPr>
                <w:sz w:val="20"/>
                <w:szCs w:val="20"/>
              </w:rPr>
            </w:pPr>
          </w:p>
          <w:p w:rsidR="00EB214D" w:rsidRDefault="00EB214D" w:rsidP="00EB214D">
            <w:pPr>
              <w:tabs>
                <w:tab w:val="left" w:pos="1740"/>
              </w:tabs>
              <w:rPr>
                <w:sz w:val="20"/>
                <w:szCs w:val="20"/>
              </w:rPr>
            </w:pPr>
            <w:r>
              <w:rPr>
                <w:sz w:val="20"/>
                <w:szCs w:val="20"/>
              </w:rPr>
              <w:t>Students are encouraged to participate in the campus wide Student Research and Creative Discovery Conference. AET had over 30 entrants into the conference this year, more than any other department on campus. Student research projects are selected for oral and poster presentations for this event.</w:t>
            </w:r>
          </w:p>
          <w:p w:rsidR="00346EB7" w:rsidRDefault="00346EB7" w:rsidP="00346EB7">
            <w:pPr>
              <w:tabs>
                <w:tab w:val="left" w:pos="1740"/>
              </w:tabs>
              <w:rPr>
                <w:sz w:val="20"/>
                <w:szCs w:val="20"/>
              </w:rPr>
            </w:pPr>
          </w:p>
          <w:p w:rsidR="00DA3746" w:rsidRDefault="00EB214D" w:rsidP="00DA3746">
            <w:pPr>
              <w:tabs>
                <w:tab w:val="left" w:pos="1740"/>
              </w:tabs>
              <w:rPr>
                <w:sz w:val="20"/>
                <w:szCs w:val="20"/>
              </w:rPr>
            </w:pPr>
            <w:r>
              <w:rPr>
                <w:sz w:val="20"/>
                <w:szCs w:val="20"/>
              </w:rPr>
              <w:t>There were 22 AET students who participated in the Watson Glaser test. The average composite score was 59.7%, with the University average being slightly higher at 63%</w:t>
            </w:r>
          </w:p>
          <w:p w:rsidR="00DA3746" w:rsidRDefault="00DA3746" w:rsidP="00DA3746">
            <w:pPr>
              <w:tabs>
                <w:tab w:val="left" w:pos="1740"/>
              </w:tabs>
              <w:rPr>
                <w:sz w:val="20"/>
                <w:szCs w:val="20"/>
              </w:rPr>
            </w:pPr>
          </w:p>
        </w:tc>
        <w:tc>
          <w:tcPr>
            <w:tcW w:w="2332" w:type="dxa"/>
          </w:tcPr>
          <w:p w:rsidR="00346EB7" w:rsidRDefault="00346EB7" w:rsidP="00BF037E">
            <w:pPr>
              <w:tabs>
                <w:tab w:val="left" w:pos="1740"/>
              </w:tabs>
              <w:rPr>
                <w:sz w:val="20"/>
                <w:szCs w:val="20"/>
              </w:rPr>
            </w:pPr>
            <w:r>
              <w:rPr>
                <w:sz w:val="20"/>
                <w:szCs w:val="20"/>
              </w:rPr>
              <w:lastRenderedPageBreak/>
              <w:t xml:space="preserve">Each faculty member collects data on student performance in specific classes. If problems arise, </w:t>
            </w:r>
            <w:r w:rsidR="00CC04C7">
              <w:rPr>
                <w:sz w:val="20"/>
                <w:szCs w:val="20"/>
              </w:rPr>
              <w:t>faculty discusses</w:t>
            </w:r>
            <w:r>
              <w:rPr>
                <w:sz w:val="20"/>
                <w:szCs w:val="20"/>
              </w:rPr>
              <w:t xml:space="preserve"> this in the </w:t>
            </w:r>
            <w:smartTag w:uri="urn:schemas-microsoft-com:office:smarttags" w:element="stockticker">
              <w:r w:rsidR="00CC04C7">
                <w:rPr>
                  <w:sz w:val="20"/>
                  <w:szCs w:val="20"/>
                </w:rPr>
                <w:t>AET</w:t>
              </w:r>
            </w:smartTag>
            <w:r>
              <w:rPr>
                <w:sz w:val="20"/>
                <w:szCs w:val="20"/>
              </w:rPr>
              <w:t xml:space="preserve"> Program </w:t>
            </w:r>
            <w:r>
              <w:rPr>
                <w:sz w:val="20"/>
                <w:szCs w:val="20"/>
              </w:rPr>
              <w:lastRenderedPageBreak/>
              <w:t>Committee meetings or individually depending on the circumstances.</w:t>
            </w:r>
          </w:p>
          <w:p w:rsidR="00346EB7" w:rsidRDefault="00346EB7" w:rsidP="00BF037E">
            <w:pPr>
              <w:tabs>
                <w:tab w:val="left" w:pos="1740"/>
              </w:tabs>
              <w:rPr>
                <w:sz w:val="20"/>
                <w:szCs w:val="20"/>
              </w:rPr>
            </w:pPr>
          </w:p>
          <w:p w:rsidR="00CC04C7" w:rsidRDefault="00CC04C7" w:rsidP="00CC04C7">
            <w:pPr>
              <w:tabs>
                <w:tab w:val="left" w:pos="1740"/>
              </w:tabs>
              <w:rPr>
                <w:sz w:val="20"/>
                <w:szCs w:val="20"/>
              </w:rPr>
            </w:pPr>
            <w:r>
              <w:rPr>
                <w:sz w:val="20"/>
                <w:szCs w:val="20"/>
              </w:rPr>
              <w:t xml:space="preserve">Results can be shared with the </w:t>
            </w:r>
            <w:smartTag w:uri="urn:schemas-microsoft-com:office:smarttags" w:element="stockticker">
              <w:r>
                <w:rPr>
                  <w:sz w:val="20"/>
                  <w:szCs w:val="20"/>
                </w:rPr>
                <w:t>AET</w:t>
              </w:r>
            </w:smartTag>
            <w:r>
              <w:rPr>
                <w:sz w:val="20"/>
                <w:szCs w:val="20"/>
              </w:rPr>
              <w:t xml:space="preserve"> Faculty, which support the improvement of the </w:t>
            </w:r>
            <w:smartTag w:uri="urn:schemas-microsoft-com:office:smarttags" w:element="stockticker">
              <w:r>
                <w:rPr>
                  <w:sz w:val="20"/>
                  <w:szCs w:val="20"/>
                </w:rPr>
                <w:t>AET</w:t>
              </w:r>
            </w:smartTag>
            <w:r>
              <w:rPr>
                <w:sz w:val="20"/>
                <w:szCs w:val="20"/>
              </w:rPr>
              <w:t xml:space="preserve"> program as a whole.</w:t>
            </w:r>
          </w:p>
          <w:p w:rsidR="00CC04C7" w:rsidRDefault="00CC04C7" w:rsidP="00CC04C7">
            <w:pPr>
              <w:tabs>
                <w:tab w:val="left" w:pos="1740"/>
              </w:tabs>
              <w:rPr>
                <w:sz w:val="20"/>
                <w:szCs w:val="20"/>
              </w:rPr>
            </w:pPr>
          </w:p>
          <w:p w:rsidR="00CC04C7" w:rsidRPr="00B96CCF" w:rsidRDefault="00CC04C7" w:rsidP="00CC04C7">
            <w:pPr>
              <w:tabs>
                <w:tab w:val="left" w:pos="1740"/>
              </w:tabs>
              <w:rPr>
                <w:sz w:val="20"/>
                <w:szCs w:val="20"/>
              </w:rPr>
            </w:pPr>
            <w:r w:rsidRPr="00B96CCF">
              <w:rPr>
                <w:sz w:val="20"/>
                <w:szCs w:val="20"/>
              </w:rPr>
              <w:t>Data is collected and analyzed by f</w:t>
            </w:r>
            <w:r>
              <w:rPr>
                <w:sz w:val="20"/>
                <w:szCs w:val="20"/>
              </w:rPr>
              <w:t xml:space="preserve">aculty members and shared with </w:t>
            </w:r>
            <w:smartTag w:uri="urn:schemas-microsoft-com:office:smarttags" w:element="stockticker">
              <w:r>
                <w:rPr>
                  <w:sz w:val="20"/>
                  <w:szCs w:val="20"/>
                </w:rPr>
                <w:t>AET</w:t>
              </w:r>
            </w:smartTag>
            <w:r>
              <w:rPr>
                <w:sz w:val="20"/>
                <w:szCs w:val="20"/>
              </w:rPr>
              <w:t xml:space="preserve"> p</w:t>
            </w:r>
            <w:r w:rsidRPr="00B96CCF">
              <w:rPr>
                <w:sz w:val="20"/>
                <w:szCs w:val="20"/>
              </w:rPr>
              <w:t xml:space="preserve">rogram </w:t>
            </w:r>
            <w:r>
              <w:rPr>
                <w:sz w:val="20"/>
                <w:szCs w:val="20"/>
              </w:rPr>
              <w:t>committee as deem appropriate</w:t>
            </w:r>
            <w:r w:rsidRPr="00B96CCF">
              <w:rPr>
                <w:sz w:val="20"/>
                <w:szCs w:val="20"/>
              </w:rPr>
              <w:t>.</w:t>
            </w:r>
          </w:p>
          <w:p w:rsidR="00CC04C7" w:rsidRDefault="00CC04C7" w:rsidP="00BF037E">
            <w:pPr>
              <w:tabs>
                <w:tab w:val="left" w:pos="1740"/>
              </w:tabs>
              <w:rPr>
                <w:sz w:val="20"/>
                <w:szCs w:val="20"/>
              </w:rPr>
            </w:pPr>
          </w:p>
          <w:p w:rsidR="00346EB7" w:rsidRDefault="00CC04C7" w:rsidP="00CC04C7">
            <w:pPr>
              <w:tabs>
                <w:tab w:val="left" w:pos="1740"/>
              </w:tabs>
              <w:rPr>
                <w:sz w:val="20"/>
                <w:szCs w:val="20"/>
              </w:rPr>
            </w:pPr>
            <w:r>
              <w:rPr>
                <w:sz w:val="20"/>
                <w:szCs w:val="20"/>
              </w:rPr>
              <w:t xml:space="preserve">Finally, the </w:t>
            </w:r>
            <w:r w:rsidR="00346EB7">
              <w:rPr>
                <w:sz w:val="20"/>
                <w:szCs w:val="20"/>
              </w:rPr>
              <w:t xml:space="preserve">program coordinator is responsible for collecting data from </w:t>
            </w:r>
            <w:smartTag w:uri="urn:schemas-microsoft-com:office:smarttags" w:element="stockticker">
              <w:r>
                <w:rPr>
                  <w:sz w:val="20"/>
                  <w:szCs w:val="20"/>
                </w:rPr>
                <w:t>AET</w:t>
              </w:r>
            </w:smartTag>
            <w:r>
              <w:rPr>
                <w:sz w:val="20"/>
                <w:szCs w:val="20"/>
              </w:rPr>
              <w:t xml:space="preserve"> Instructors</w:t>
            </w:r>
            <w:r w:rsidR="00346EB7">
              <w:rPr>
                <w:sz w:val="20"/>
                <w:szCs w:val="20"/>
              </w:rPr>
              <w:t>.</w:t>
            </w:r>
          </w:p>
        </w:tc>
      </w:tr>
      <w:tr w:rsidR="00346EB7">
        <w:tblPrEx>
          <w:tblCellMar>
            <w:top w:w="0" w:type="dxa"/>
            <w:bottom w:w="0" w:type="dxa"/>
          </w:tblCellMar>
        </w:tblPrEx>
        <w:tc>
          <w:tcPr>
            <w:tcW w:w="2666" w:type="dxa"/>
          </w:tcPr>
          <w:p w:rsidR="00346EB7" w:rsidRDefault="00346EB7" w:rsidP="00C54BED">
            <w:pPr>
              <w:tabs>
                <w:tab w:val="left" w:pos="1740"/>
              </w:tabs>
              <w:rPr>
                <w:sz w:val="20"/>
                <w:szCs w:val="20"/>
              </w:rPr>
            </w:pPr>
            <w:r>
              <w:rPr>
                <w:sz w:val="20"/>
                <w:szCs w:val="20"/>
              </w:rPr>
              <w:lastRenderedPageBreak/>
              <w:t>4. Students will demonstrate to function as responsible global citizens</w:t>
            </w:r>
          </w:p>
        </w:tc>
        <w:tc>
          <w:tcPr>
            <w:tcW w:w="2752" w:type="dxa"/>
          </w:tcPr>
          <w:p w:rsidR="001C49EE" w:rsidRPr="001C49EE" w:rsidRDefault="00DA3746" w:rsidP="001C49EE">
            <w:pPr>
              <w:pStyle w:val="Default"/>
              <w:rPr>
                <w:sz w:val="20"/>
                <w:szCs w:val="20"/>
              </w:rPr>
            </w:pPr>
            <w:smartTag w:uri="urn:schemas-microsoft-com:office:smarttags" w:element="stockticker">
              <w:r>
                <w:rPr>
                  <w:sz w:val="20"/>
                  <w:szCs w:val="20"/>
                </w:rPr>
                <w:t>AET</w:t>
              </w:r>
            </w:smartTag>
            <w:r>
              <w:rPr>
                <w:sz w:val="20"/>
                <w:szCs w:val="20"/>
              </w:rPr>
              <w:t xml:space="preserve"> </w:t>
            </w:r>
            <w:r w:rsidR="001C49EE" w:rsidRPr="001C49EE">
              <w:rPr>
                <w:sz w:val="20"/>
                <w:szCs w:val="20"/>
              </w:rPr>
              <w:t xml:space="preserve">Students </w:t>
            </w:r>
            <w:r>
              <w:rPr>
                <w:sz w:val="20"/>
                <w:szCs w:val="20"/>
              </w:rPr>
              <w:t xml:space="preserve">are encouraged to </w:t>
            </w:r>
            <w:r w:rsidR="00804EEB">
              <w:rPr>
                <w:sz w:val="20"/>
                <w:szCs w:val="20"/>
              </w:rPr>
              <w:t>demonstrate the abilities</w:t>
            </w:r>
            <w:r w:rsidR="001C49EE" w:rsidRPr="001C49EE">
              <w:rPr>
                <w:sz w:val="20"/>
                <w:szCs w:val="20"/>
              </w:rPr>
              <w:t xml:space="preserve"> to: </w:t>
            </w:r>
          </w:p>
          <w:p w:rsidR="001C49EE" w:rsidRPr="001C49EE" w:rsidRDefault="001C49EE" w:rsidP="001C49EE">
            <w:pPr>
              <w:pStyle w:val="Default"/>
              <w:rPr>
                <w:sz w:val="20"/>
                <w:szCs w:val="20"/>
              </w:rPr>
            </w:pPr>
            <w:r w:rsidRPr="001C49EE">
              <w:rPr>
                <w:sz w:val="20"/>
                <w:szCs w:val="20"/>
              </w:rPr>
              <w:t xml:space="preserve">• Display civic engagement </w:t>
            </w:r>
          </w:p>
          <w:p w:rsidR="001C49EE" w:rsidRPr="001C49EE" w:rsidRDefault="001C49EE" w:rsidP="001C49EE">
            <w:pPr>
              <w:pStyle w:val="Default"/>
              <w:rPr>
                <w:sz w:val="20"/>
                <w:szCs w:val="20"/>
              </w:rPr>
            </w:pPr>
            <w:r w:rsidRPr="001C49EE">
              <w:rPr>
                <w:sz w:val="20"/>
                <w:szCs w:val="20"/>
              </w:rPr>
              <w:t xml:space="preserve">• Convey an understanding of history, including an ability to comprehend world-shaping forces and events that have affected human culture </w:t>
            </w:r>
          </w:p>
          <w:p w:rsidR="001C49EE" w:rsidRPr="001C49EE" w:rsidRDefault="001C49EE" w:rsidP="001C49EE">
            <w:pPr>
              <w:pStyle w:val="Default"/>
              <w:rPr>
                <w:sz w:val="20"/>
                <w:szCs w:val="20"/>
              </w:rPr>
            </w:pPr>
            <w:r w:rsidRPr="001C49EE">
              <w:rPr>
                <w:sz w:val="20"/>
                <w:szCs w:val="20"/>
              </w:rPr>
              <w:t xml:space="preserve">• Exhibit an appreciation of diversity both at home and abroad </w:t>
            </w:r>
          </w:p>
          <w:p w:rsidR="001C49EE" w:rsidRDefault="001C49EE" w:rsidP="001C49EE">
            <w:pPr>
              <w:pStyle w:val="Default"/>
              <w:rPr>
                <w:sz w:val="23"/>
                <w:szCs w:val="23"/>
              </w:rPr>
            </w:pPr>
            <w:r w:rsidRPr="001C49EE">
              <w:rPr>
                <w:sz w:val="20"/>
                <w:szCs w:val="20"/>
              </w:rPr>
              <w:t>• Make objective decisions informed by multiple perspectives</w:t>
            </w:r>
            <w:r>
              <w:rPr>
                <w:sz w:val="23"/>
                <w:szCs w:val="23"/>
              </w:rPr>
              <w:t xml:space="preserve"> </w:t>
            </w:r>
          </w:p>
          <w:p w:rsidR="00346EB7" w:rsidRDefault="00346EB7" w:rsidP="00C54BED">
            <w:pPr>
              <w:tabs>
                <w:tab w:val="left" w:pos="1740"/>
              </w:tabs>
              <w:rPr>
                <w:sz w:val="20"/>
                <w:szCs w:val="20"/>
              </w:rPr>
            </w:pPr>
          </w:p>
        </w:tc>
        <w:tc>
          <w:tcPr>
            <w:tcW w:w="2869" w:type="dxa"/>
          </w:tcPr>
          <w:p w:rsidR="00346EB7" w:rsidRDefault="00804EEB" w:rsidP="00C54BED">
            <w:pPr>
              <w:tabs>
                <w:tab w:val="left" w:pos="1740"/>
              </w:tabs>
              <w:rPr>
                <w:sz w:val="20"/>
                <w:szCs w:val="20"/>
              </w:rPr>
            </w:pPr>
            <w:r>
              <w:rPr>
                <w:sz w:val="20"/>
                <w:szCs w:val="20"/>
              </w:rPr>
              <w:t xml:space="preserve">Students are continually encourage to participate in internships that delivery a diverse experience that leads to a greater understanding of the work environment and the diversity that is associated within the organizations they intern within. Those who intern report directly to the </w:t>
            </w:r>
            <w:smartTag w:uri="urn:schemas-microsoft-com:office:smarttags" w:element="stockticker">
              <w:r>
                <w:rPr>
                  <w:sz w:val="20"/>
                  <w:szCs w:val="20"/>
                </w:rPr>
                <w:t>AET</w:t>
              </w:r>
            </w:smartTag>
            <w:r>
              <w:rPr>
                <w:sz w:val="20"/>
                <w:szCs w:val="20"/>
              </w:rPr>
              <w:t xml:space="preserve"> Internship Coordinator who is responsible for reporting these experience to the </w:t>
            </w:r>
            <w:smartTag w:uri="urn:schemas-microsoft-com:office:smarttags" w:element="stockticker">
              <w:r>
                <w:rPr>
                  <w:sz w:val="20"/>
                  <w:szCs w:val="20"/>
                </w:rPr>
                <w:t>AET</w:t>
              </w:r>
            </w:smartTag>
            <w:r>
              <w:rPr>
                <w:sz w:val="20"/>
                <w:szCs w:val="20"/>
              </w:rPr>
              <w:t xml:space="preserve"> Program Committee.</w:t>
            </w:r>
          </w:p>
          <w:p w:rsidR="00804EEB" w:rsidRDefault="00804EEB" w:rsidP="00C54BED">
            <w:pPr>
              <w:tabs>
                <w:tab w:val="left" w:pos="1740"/>
              </w:tabs>
              <w:rPr>
                <w:sz w:val="20"/>
                <w:szCs w:val="20"/>
              </w:rPr>
            </w:pPr>
          </w:p>
          <w:p w:rsidR="00804EEB" w:rsidRDefault="00804EEB" w:rsidP="00C54BED">
            <w:pPr>
              <w:tabs>
                <w:tab w:val="left" w:pos="1740"/>
              </w:tabs>
              <w:rPr>
                <w:sz w:val="20"/>
                <w:szCs w:val="20"/>
              </w:rPr>
            </w:pPr>
            <w:r>
              <w:rPr>
                <w:sz w:val="20"/>
                <w:szCs w:val="20"/>
              </w:rPr>
              <w:t xml:space="preserve">Students participate in student organizations such as TAGA, </w:t>
            </w:r>
            <w:r>
              <w:rPr>
                <w:sz w:val="20"/>
                <w:szCs w:val="20"/>
              </w:rPr>
              <w:lastRenderedPageBreak/>
              <w:t>SME, EIU Construction Club, and others that help student</w:t>
            </w:r>
            <w:r w:rsidR="007E6DAB">
              <w:rPr>
                <w:sz w:val="20"/>
                <w:szCs w:val="20"/>
              </w:rPr>
              <w:t>s</w:t>
            </w:r>
            <w:r>
              <w:rPr>
                <w:sz w:val="20"/>
                <w:szCs w:val="20"/>
              </w:rPr>
              <w:t xml:space="preserve"> experience association with </w:t>
            </w:r>
            <w:r w:rsidR="007E6DAB">
              <w:rPr>
                <w:sz w:val="20"/>
                <w:szCs w:val="20"/>
              </w:rPr>
              <w:t xml:space="preserve">other students within </w:t>
            </w:r>
            <w:r>
              <w:rPr>
                <w:sz w:val="20"/>
                <w:szCs w:val="20"/>
              </w:rPr>
              <w:t xml:space="preserve">the </w:t>
            </w:r>
            <w:smartTag w:uri="urn:schemas-microsoft-com:office:smarttags" w:element="stockticker">
              <w:r>
                <w:rPr>
                  <w:sz w:val="20"/>
                  <w:szCs w:val="20"/>
                </w:rPr>
                <w:t>AET</w:t>
              </w:r>
            </w:smartTag>
            <w:r>
              <w:rPr>
                <w:sz w:val="20"/>
                <w:szCs w:val="20"/>
              </w:rPr>
              <w:t xml:space="preserve"> program, non-</w:t>
            </w:r>
            <w:smartTag w:uri="urn:schemas-microsoft-com:office:smarttags" w:element="stockticker">
              <w:r>
                <w:rPr>
                  <w:sz w:val="20"/>
                  <w:szCs w:val="20"/>
                </w:rPr>
                <w:t>AET</w:t>
              </w:r>
            </w:smartTag>
            <w:r>
              <w:rPr>
                <w:sz w:val="20"/>
                <w:szCs w:val="20"/>
              </w:rPr>
              <w:t xml:space="preserve"> Programs, the academic community, and surrounding community. Habit</w:t>
            </w:r>
            <w:r w:rsidR="00A34510">
              <w:rPr>
                <w:sz w:val="20"/>
                <w:szCs w:val="20"/>
              </w:rPr>
              <w:t>at</w:t>
            </w:r>
            <w:r>
              <w:rPr>
                <w:sz w:val="20"/>
                <w:szCs w:val="20"/>
              </w:rPr>
              <w:t xml:space="preserve"> for Humanity, Diversity Wall, and TAGA based projects and conferences support the global experiences of the student and faculty</w:t>
            </w:r>
          </w:p>
          <w:p w:rsidR="00804EEB" w:rsidRDefault="00804EEB" w:rsidP="00C54BED">
            <w:pPr>
              <w:tabs>
                <w:tab w:val="left" w:pos="1740"/>
              </w:tabs>
              <w:rPr>
                <w:sz w:val="20"/>
                <w:szCs w:val="20"/>
              </w:rPr>
            </w:pPr>
          </w:p>
          <w:p w:rsidR="00804EEB" w:rsidRDefault="009A09D1" w:rsidP="007E6DAB">
            <w:pPr>
              <w:tabs>
                <w:tab w:val="left" w:pos="1740"/>
              </w:tabs>
              <w:rPr>
                <w:sz w:val="20"/>
                <w:szCs w:val="20"/>
              </w:rPr>
            </w:pPr>
            <w:r>
              <w:rPr>
                <w:sz w:val="20"/>
                <w:szCs w:val="20"/>
              </w:rPr>
              <w:t>Students are encouraged</w:t>
            </w:r>
            <w:r w:rsidR="00804EEB">
              <w:rPr>
                <w:sz w:val="20"/>
                <w:szCs w:val="20"/>
              </w:rPr>
              <w:t xml:space="preserve"> to participate within their course with the international students who are in those upper credit courses.</w:t>
            </w:r>
            <w:r w:rsidR="007E6DAB">
              <w:rPr>
                <w:sz w:val="20"/>
                <w:szCs w:val="20"/>
              </w:rPr>
              <w:t xml:space="preserve"> Students further their understanding of issues and concerns associated with an international flavor in concepts and difference in operation, supply chain, project, manufacturing management, facility security, and etc.</w:t>
            </w:r>
          </w:p>
        </w:tc>
        <w:tc>
          <w:tcPr>
            <w:tcW w:w="2557" w:type="dxa"/>
          </w:tcPr>
          <w:p w:rsidR="00346EB7" w:rsidRDefault="007E6DAB" w:rsidP="00A34510">
            <w:pPr>
              <w:tabs>
                <w:tab w:val="left" w:pos="1740"/>
              </w:tabs>
              <w:rPr>
                <w:sz w:val="20"/>
                <w:szCs w:val="20"/>
              </w:rPr>
            </w:pPr>
            <w:r>
              <w:rPr>
                <w:sz w:val="20"/>
                <w:szCs w:val="20"/>
              </w:rPr>
              <w:lastRenderedPageBreak/>
              <w:t xml:space="preserve">International </w:t>
            </w:r>
            <w:r w:rsidR="00A34510">
              <w:rPr>
                <w:sz w:val="20"/>
                <w:szCs w:val="20"/>
              </w:rPr>
              <w:t xml:space="preserve">agreements have been developed with universities in both China (Zhijiange College </w:t>
            </w:r>
            <w:r w:rsidR="009A09D1">
              <w:rPr>
                <w:sz w:val="20"/>
                <w:szCs w:val="20"/>
              </w:rPr>
              <w:t>–</w:t>
            </w:r>
            <w:r w:rsidR="00B715DB">
              <w:rPr>
                <w:sz w:val="20"/>
                <w:szCs w:val="20"/>
              </w:rPr>
              <w:t xml:space="preserve"> </w:t>
            </w:r>
            <w:r w:rsidR="00A34510">
              <w:rPr>
                <w:sz w:val="20"/>
                <w:szCs w:val="20"/>
              </w:rPr>
              <w:t>UofT</w:t>
            </w:r>
            <w:r w:rsidR="009A09D1">
              <w:rPr>
                <w:sz w:val="20"/>
                <w:szCs w:val="20"/>
              </w:rPr>
              <w:t xml:space="preserve"> and Shengyang Urban Construction Univerity – SUCU</w:t>
            </w:r>
            <w:r w:rsidR="00A34510">
              <w:rPr>
                <w:sz w:val="20"/>
                <w:szCs w:val="20"/>
              </w:rPr>
              <w:t>)</w:t>
            </w:r>
            <w:r w:rsidR="00EB214D">
              <w:rPr>
                <w:sz w:val="20"/>
                <w:szCs w:val="20"/>
              </w:rPr>
              <w:t>, Florence University of the Arts,</w:t>
            </w:r>
            <w:r w:rsidR="00A34510">
              <w:rPr>
                <w:sz w:val="20"/>
                <w:szCs w:val="20"/>
              </w:rPr>
              <w:t xml:space="preserve"> and Sweden (Vaxjo University). </w:t>
            </w:r>
          </w:p>
          <w:p w:rsidR="00EB214D" w:rsidRDefault="00EB214D" w:rsidP="00A34510">
            <w:pPr>
              <w:tabs>
                <w:tab w:val="left" w:pos="1740"/>
              </w:tabs>
              <w:rPr>
                <w:sz w:val="20"/>
                <w:szCs w:val="20"/>
              </w:rPr>
            </w:pPr>
          </w:p>
          <w:p w:rsidR="00A34510" w:rsidRDefault="00B715DB" w:rsidP="00A34510">
            <w:pPr>
              <w:tabs>
                <w:tab w:val="left" w:pos="1740"/>
              </w:tabs>
              <w:rPr>
                <w:sz w:val="20"/>
                <w:szCs w:val="20"/>
              </w:rPr>
            </w:pPr>
            <w:r>
              <w:rPr>
                <w:sz w:val="20"/>
                <w:szCs w:val="20"/>
              </w:rPr>
              <w:t xml:space="preserve">Community projects such as </w:t>
            </w:r>
            <w:r w:rsidR="00A34510">
              <w:rPr>
                <w:sz w:val="20"/>
                <w:szCs w:val="20"/>
              </w:rPr>
              <w:t xml:space="preserve">Habitat for Humanity, </w:t>
            </w:r>
            <w:r>
              <w:rPr>
                <w:sz w:val="20"/>
                <w:szCs w:val="20"/>
              </w:rPr>
              <w:t xml:space="preserve">EIU </w:t>
            </w:r>
            <w:r w:rsidR="00A34510">
              <w:rPr>
                <w:sz w:val="20"/>
                <w:szCs w:val="20"/>
              </w:rPr>
              <w:t>Diversity Wall and other such pro</w:t>
            </w:r>
            <w:r>
              <w:rPr>
                <w:sz w:val="20"/>
                <w:szCs w:val="20"/>
              </w:rPr>
              <w:t>ject</w:t>
            </w:r>
            <w:r w:rsidR="00A34510">
              <w:rPr>
                <w:sz w:val="20"/>
                <w:szCs w:val="20"/>
              </w:rPr>
              <w:t xml:space="preserve">s </w:t>
            </w:r>
            <w:r>
              <w:rPr>
                <w:sz w:val="20"/>
                <w:szCs w:val="20"/>
              </w:rPr>
              <w:t>have</w:t>
            </w:r>
            <w:r w:rsidR="00A34510">
              <w:rPr>
                <w:sz w:val="20"/>
                <w:szCs w:val="20"/>
              </w:rPr>
              <w:t xml:space="preserve"> students participating through their </w:t>
            </w:r>
            <w:smartTag w:uri="urn:schemas-microsoft-com:office:smarttags" w:element="stockticker">
              <w:r w:rsidR="00A34510">
                <w:rPr>
                  <w:sz w:val="20"/>
                  <w:szCs w:val="20"/>
                </w:rPr>
                <w:t>SRO</w:t>
              </w:r>
            </w:smartTag>
            <w:r w:rsidR="00A34510">
              <w:rPr>
                <w:sz w:val="20"/>
                <w:szCs w:val="20"/>
              </w:rPr>
              <w:t xml:space="preserve">’s </w:t>
            </w:r>
            <w:r w:rsidR="00ED7921">
              <w:rPr>
                <w:sz w:val="20"/>
                <w:szCs w:val="20"/>
              </w:rPr>
              <w:t>or</w:t>
            </w:r>
            <w:r w:rsidR="00A34510">
              <w:rPr>
                <w:sz w:val="20"/>
                <w:szCs w:val="20"/>
              </w:rPr>
              <w:t xml:space="preserve"> as student volunteers.</w:t>
            </w:r>
          </w:p>
          <w:p w:rsidR="00A34510" w:rsidRDefault="00A34510" w:rsidP="00A34510">
            <w:pPr>
              <w:tabs>
                <w:tab w:val="left" w:pos="1740"/>
              </w:tabs>
              <w:rPr>
                <w:sz w:val="20"/>
                <w:szCs w:val="20"/>
              </w:rPr>
            </w:pPr>
          </w:p>
          <w:p w:rsidR="00A34510" w:rsidRDefault="00A34510" w:rsidP="00A34510">
            <w:pPr>
              <w:tabs>
                <w:tab w:val="left" w:pos="1740"/>
              </w:tabs>
              <w:rPr>
                <w:sz w:val="20"/>
                <w:szCs w:val="20"/>
              </w:rPr>
            </w:pPr>
            <w:r>
              <w:rPr>
                <w:sz w:val="20"/>
                <w:szCs w:val="20"/>
              </w:rPr>
              <w:t>Students</w:t>
            </w:r>
            <w:r w:rsidR="00B715DB">
              <w:rPr>
                <w:sz w:val="20"/>
                <w:szCs w:val="20"/>
              </w:rPr>
              <w:t xml:space="preserve"> have the opportunity in the classroom to collaborate with international students on course projects and in classroom discussions which allow all participants to experience, develop and appreciate the culture that they are familiar with.</w:t>
            </w:r>
          </w:p>
          <w:p w:rsidR="00B715DB" w:rsidRDefault="00B715DB" w:rsidP="00A34510">
            <w:pPr>
              <w:tabs>
                <w:tab w:val="left" w:pos="1740"/>
              </w:tabs>
              <w:rPr>
                <w:sz w:val="20"/>
                <w:szCs w:val="20"/>
              </w:rPr>
            </w:pPr>
          </w:p>
          <w:p w:rsidR="00B715DB" w:rsidRDefault="00B715DB" w:rsidP="00A34510">
            <w:pPr>
              <w:tabs>
                <w:tab w:val="left" w:pos="1740"/>
              </w:tabs>
              <w:rPr>
                <w:sz w:val="20"/>
                <w:szCs w:val="20"/>
              </w:rPr>
            </w:pPr>
            <w:r>
              <w:rPr>
                <w:sz w:val="20"/>
                <w:szCs w:val="20"/>
              </w:rPr>
              <w:t>Students are encouraged to participate in Internships and Study Aboard programs that provide both a diverse and enriching learning experience</w:t>
            </w:r>
            <w:r w:rsidR="00EB214D">
              <w:rPr>
                <w:sz w:val="20"/>
                <w:szCs w:val="20"/>
              </w:rPr>
              <w:t>. Ten AET students participated in the study abroad program in Florence, Italy.</w:t>
            </w:r>
          </w:p>
          <w:p w:rsidR="00A34510" w:rsidRDefault="00A34510" w:rsidP="00A34510">
            <w:pPr>
              <w:tabs>
                <w:tab w:val="left" w:pos="1740"/>
              </w:tabs>
              <w:rPr>
                <w:sz w:val="20"/>
                <w:szCs w:val="20"/>
              </w:rPr>
            </w:pPr>
          </w:p>
          <w:p w:rsidR="00A34510" w:rsidRDefault="00A34510" w:rsidP="00ED7921">
            <w:pPr>
              <w:tabs>
                <w:tab w:val="left" w:pos="1740"/>
              </w:tabs>
              <w:rPr>
                <w:sz w:val="20"/>
                <w:szCs w:val="20"/>
              </w:rPr>
            </w:pPr>
            <w:r>
              <w:rPr>
                <w:sz w:val="20"/>
                <w:szCs w:val="20"/>
              </w:rPr>
              <w:t xml:space="preserve">It is estimated that nearly all graduating </w:t>
            </w:r>
            <w:smartTag w:uri="urn:schemas-microsoft-com:office:smarttags" w:element="stockticker">
              <w:r>
                <w:rPr>
                  <w:sz w:val="20"/>
                  <w:szCs w:val="20"/>
                </w:rPr>
                <w:t>AET</w:t>
              </w:r>
            </w:smartTag>
            <w:r>
              <w:rPr>
                <w:sz w:val="20"/>
                <w:szCs w:val="20"/>
              </w:rPr>
              <w:t xml:space="preserve"> students have participated in some diverse or global experience that provided them with a greater understanding of the impact they can have influence in regards to their personal program of study. </w:t>
            </w:r>
          </w:p>
        </w:tc>
        <w:tc>
          <w:tcPr>
            <w:tcW w:w="2332" w:type="dxa"/>
          </w:tcPr>
          <w:p w:rsidR="007E6DAB" w:rsidRDefault="007E6DAB" w:rsidP="007E6DAB">
            <w:pPr>
              <w:tabs>
                <w:tab w:val="left" w:pos="1740"/>
              </w:tabs>
              <w:rPr>
                <w:sz w:val="20"/>
                <w:szCs w:val="20"/>
              </w:rPr>
            </w:pPr>
            <w:r>
              <w:rPr>
                <w:sz w:val="20"/>
                <w:szCs w:val="20"/>
              </w:rPr>
              <w:lastRenderedPageBreak/>
              <w:t xml:space="preserve">The </w:t>
            </w:r>
            <w:smartTag w:uri="urn:schemas-microsoft-com:office:smarttags" w:element="stockticker">
              <w:r>
                <w:rPr>
                  <w:sz w:val="20"/>
                  <w:szCs w:val="20"/>
                </w:rPr>
                <w:t>AET</w:t>
              </w:r>
            </w:smartTag>
            <w:r>
              <w:rPr>
                <w:sz w:val="20"/>
                <w:szCs w:val="20"/>
              </w:rPr>
              <w:t xml:space="preserve"> Program Committee meetings occasionally focus on ideas that support students in diverse and global opportunities and practices within the classroom, student lead SROs, internships, and study aboard programs. </w:t>
            </w:r>
          </w:p>
          <w:p w:rsidR="007E6DAB" w:rsidRDefault="007E6DAB" w:rsidP="007E6DAB">
            <w:pPr>
              <w:tabs>
                <w:tab w:val="left" w:pos="1740"/>
              </w:tabs>
              <w:rPr>
                <w:sz w:val="20"/>
                <w:szCs w:val="20"/>
              </w:rPr>
            </w:pPr>
          </w:p>
          <w:p w:rsidR="007E6DAB" w:rsidRDefault="007E6DAB" w:rsidP="007E6DAB">
            <w:pPr>
              <w:tabs>
                <w:tab w:val="left" w:pos="1740"/>
              </w:tabs>
              <w:rPr>
                <w:sz w:val="20"/>
                <w:szCs w:val="20"/>
              </w:rPr>
            </w:pPr>
            <w:r>
              <w:rPr>
                <w:sz w:val="20"/>
                <w:szCs w:val="20"/>
              </w:rPr>
              <w:t xml:space="preserve">Results of these experiences are shared with the </w:t>
            </w:r>
            <w:smartTag w:uri="urn:schemas-microsoft-com:office:smarttags" w:element="stockticker">
              <w:r>
                <w:rPr>
                  <w:sz w:val="20"/>
                  <w:szCs w:val="20"/>
                </w:rPr>
                <w:t>AET</w:t>
              </w:r>
            </w:smartTag>
            <w:r>
              <w:rPr>
                <w:sz w:val="20"/>
                <w:szCs w:val="20"/>
              </w:rPr>
              <w:t xml:space="preserve"> Faculty, which are support the improvement of the </w:t>
            </w:r>
            <w:smartTag w:uri="urn:schemas-microsoft-com:office:smarttags" w:element="stockticker">
              <w:r>
                <w:rPr>
                  <w:sz w:val="20"/>
                  <w:szCs w:val="20"/>
                </w:rPr>
                <w:t>AET</w:t>
              </w:r>
            </w:smartTag>
            <w:r>
              <w:rPr>
                <w:sz w:val="20"/>
                <w:szCs w:val="20"/>
              </w:rPr>
              <w:t xml:space="preserve"> program as a whole.</w:t>
            </w:r>
          </w:p>
          <w:p w:rsidR="007E6DAB" w:rsidRDefault="007E6DAB" w:rsidP="007E6DAB">
            <w:pPr>
              <w:tabs>
                <w:tab w:val="left" w:pos="1740"/>
              </w:tabs>
              <w:rPr>
                <w:sz w:val="20"/>
                <w:szCs w:val="20"/>
              </w:rPr>
            </w:pPr>
          </w:p>
          <w:p w:rsidR="00346EB7" w:rsidRDefault="007E6DAB" w:rsidP="007E6DAB">
            <w:pPr>
              <w:tabs>
                <w:tab w:val="left" w:pos="1740"/>
              </w:tabs>
              <w:rPr>
                <w:sz w:val="20"/>
                <w:szCs w:val="20"/>
              </w:rPr>
            </w:pPr>
            <w:r w:rsidRPr="00B96CCF">
              <w:rPr>
                <w:sz w:val="20"/>
                <w:szCs w:val="20"/>
              </w:rPr>
              <w:t>Data is collected and analyzed by f</w:t>
            </w:r>
            <w:r>
              <w:rPr>
                <w:sz w:val="20"/>
                <w:szCs w:val="20"/>
              </w:rPr>
              <w:t xml:space="preserve">aculty members and shared with </w:t>
            </w:r>
            <w:smartTag w:uri="urn:schemas-microsoft-com:office:smarttags" w:element="stockticker">
              <w:r>
                <w:rPr>
                  <w:sz w:val="20"/>
                  <w:szCs w:val="20"/>
                </w:rPr>
                <w:t>AET</w:t>
              </w:r>
            </w:smartTag>
            <w:r>
              <w:rPr>
                <w:sz w:val="20"/>
                <w:szCs w:val="20"/>
              </w:rPr>
              <w:t xml:space="preserve"> p</w:t>
            </w:r>
            <w:r w:rsidRPr="00B96CCF">
              <w:rPr>
                <w:sz w:val="20"/>
                <w:szCs w:val="20"/>
              </w:rPr>
              <w:t xml:space="preserve">rogram </w:t>
            </w:r>
            <w:r>
              <w:rPr>
                <w:sz w:val="20"/>
                <w:szCs w:val="20"/>
              </w:rPr>
              <w:t>committee as deem appropriate</w:t>
            </w:r>
            <w:r w:rsidRPr="00B96CCF">
              <w:rPr>
                <w:sz w:val="20"/>
                <w:szCs w:val="20"/>
              </w:rPr>
              <w:t>.</w:t>
            </w:r>
          </w:p>
        </w:tc>
      </w:tr>
    </w:tbl>
    <w:p w:rsidR="00CC127E" w:rsidRDefault="00CC127E">
      <w:pPr>
        <w:tabs>
          <w:tab w:val="left" w:pos="1740"/>
        </w:tabs>
        <w:rPr>
          <w:b/>
          <w:bCs/>
        </w:rPr>
      </w:pPr>
      <w:r>
        <w:rPr>
          <w:b/>
          <w:bCs/>
        </w:rPr>
        <w:lastRenderedPageBreak/>
        <w:t>PART TWO</w:t>
      </w:r>
    </w:p>
    <w:p w:rsidR="00797186" w:rsidRDefault="004348BB" w:rsidP="00797186">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w:t>
      </w:r>
      <w:smartTag w:uri="urn:schemas-microsoft-com:office:smarttags" w:element="stockticker">
        <w:r w:rsidR="00797186">
          <w:rPr>
            <w:sz w:val="22"/>
            <w:szCs w:val="22"/>
          </w:rPr>
          <w:t>CASA</w:t>
        </w:r>
      </w:smartTag>
      <w:r w:rsidR="00797186">
        <w:rPr>
          <w:sz w:val="22"/>
          <w:szCs w:val="22"/>
        </w:rPr>
        <w:t xml:space="preserve"> Director’s comments on last year’s report or simply </w:t>
      </w:r>
      <w:r w:rsidR="00E25B3C">
        <w:rPr>
          <w:sz w:val="22"/>
          <w:szCs w:val="22"/>
        </w:rPr>
        <w:t>describe</w:t>
      </w:r>
      <w:r w:rsidR="00797186">
        <w:rPr>
          <w:sz w:val="22"/>
          <w:szCs w:val="22"/>
        </w:rPr>
        <w:t xml:space="preserve"> what assessment work was initiated, continued, or completed.</w:t>
      </w:r>
    </w:p>
    <w:p w:rsidR="00024741" w:rsidRDefault="00024741">
      <w:pPr>
        <w:tabs>
          <w:tab w:val="left" w:pos="1740"/>
        </w:tabs>
        <w:rPr>
          <w:sz w:val="20"/>
          <w:szCs w:val="20"/>
        </w:rPr>
      </w:pPr>
    </w:p>
    <w:p w:rsidR="00F05FF6" w:rsidRDefault="00F05FF6" w:rsidP="00A53450">
      <w:pPr>
        <w:numPr>
          <w:ilvl w:val="0"/>
          <w:numId w:val="1"/>
        </w:numPr>
        <w:tabs>
          <w:tab w:val="clear" w:pos="360"/>
          <w:tab w:val="num" w:pos="480"/>
        </w:tabs>
        <w:ind w:left="480"/>
        <w:rPr>
          <w:rFonts w:ascii="Arial" w:hAnsi="Arial" w:cs="Arial"/>
          <w:sz w:val="20"/>
          <w:szCs w:val="20"/>
        </w:rPr>
      </w:pPr>
      <w:r w:rsidRPr="00BE688E">
        <w:rPr>
          <w:rFonts w:ascii="Arial" w:hAnsi="Arial" w:cs="Arial"/>
          <w:sz w:val="20"/>
          <w:szCs w:val="20"/>
        </w:rPr>
        <w:t xml:space="preserve">The </w:t>
      </w:r>
      <w:smartTag w:uri="urn:schemas-microsoft-com:office:smarttags" w:element="stockticker">
        <w:r w:rsidRPr="00BE688E">
          <w:rPr>
            <w:rFonts w:ascii="Arial" w:hAnsi="Arial" w:cs="Arial"/>
            <w:sz w:val="20"/>
            <w:szCs w:val="20"/>
          </w:rPr>
          <w:t>AET</w:t>
        </w:r>
      </w:smartTag>
      <w:r w:rsidRPr="00BE688E">
        <w:rPr>
          <w:rFonts w:ascii="Arial" w:hAnsi="Arial" w:cs="Arial"/>
          <w:sz w:val="20"/>
          <w:szCs w:val="20"/>
        </w:rPr>
        <w:t xml:space="preserve"> Program has received accred</w:t>
      </w:r>
      <w:r w:rsidR="009A09D1">
        <w:rPr>
          <w:rFonts w:ascii="Arial" w:hAnsi="Arial" w:cs="Arial"/>
          <w:sz w:val="20"/>
          <w:szCs w:val="20"/>
        </w:rPr>
        <w:t>itation in FALL 2011 for a five-</w:t>
      </w:r>
      <w:r w:rsidRPr="00BE688E">
        <w:rPr>
          <w:rFonts w:ascii="Arial" w:hAnsi="Arial" w:cs="Arial"/>
          <w:sz w:val="20"/>
          <w:szCs w:val="20"/>
        </w:rPr>
        <w:t>year period with the Association of Technology, Management, and Applied Engineering (ATMAE) [formerly National Association of Industrial Technology (NAIT)</w:t>
      </w:r>
      <w:r w:rsidR="009A09D1">
        <w:rPr>
          <w:rFonts w:ascii="Arial" w:hAnsi="Arial" w:cs="Arial"/>
          <w:sz w:val="20"/>
          <w:szCs w:val="20"/>
        </w:rPr>
        <w:t>]</w:t>
      </w:r>
      <w:r w:rsidRPr="00BE688E">
        <w:rPr>
          <w:rFonts w:ascii="Arial" w:hAnsi="Arial" w:cs="Arial"/>
          <w:sz w:val="20"/>
          <w:szCs w:val="20"/>
        </w:rPr>
        <w:t>.</w:t>
      </w:r>
      <w:r w:rsidR="000647D2">
        <w:rPr>
          <w:rFonts w:ascii="Arial" w:hAnsi="Arial" w:cs="Arial"/>
          <w:sz w:val="20"/>
          <w:szCs w:val="20"/>
        </w:rPr>
        <w:t xml:space="preserve"> An extension was granted to EIU for this accreditation in light of current financial strains.</w:t>
      </w:r>
      <w:r w:rsidRPr="00BE688E">
        <w:rPr>
          <w:rFonts w:ascii="Arial" w:hAnsi="Arial" w:cs="Arial"/>
          <w:sz w:val="20"/>
          <w:szCs w:val="20"/>
        </w:rPr>
        <w:t xml:space="preserve"> ATMAE sets standards for academic program accreditation, personal certification, and professional development for educators and industry professionals involved in integrating technology, leadership and design.</w:t>
      </w:r>
      <w:r w:rsidR="009A09D1">
        <w:rPr>
          <w:rFonts w:ascii="Arial" w:hAnsi="Arial" w:cs="Arial"/>
          <w:sz w:val="20"/>
          <w:szCs w:val="20"/>
        </w:rPr>
        <w:t xml:space="preserve"> The School of Technology has formally requested that this accreditation be extended one year so that we can begin to address program development issues.</w:t>
      </w:r>
      <w:r w:rsidRPr="00BE688E">
        <w:rPr>
          <w:rFonts w:ascii="Arial" w:hAnsi="Arial" w:cs="Arial"/>
          <w:sz w:val="20"/>
          <w:szCs w:val="20"/>
        </w:rPr>
        <w:t xml:space="preserve"> Much of the following will be based on both the </w:t>
      </w:r>
      <w:smartTag w:uri="urn:schemas-microsoft-com:office:smarttags" w:element="stockticker">
        <w:r w:rsidRPr="00BE688E">
          <w:rPr>
            <w:rFonts w:ascii="Arial" w:hAnsi="Arial" w:cs="Arial"/>
            <w:sz w:val="20"/>
            <w:szCs w:val="20"/>
          </w:rPr>
          <w:t>CASA</w:t>
        </w:r>
      </w:smartTag>
      <w:r w:rsidRPr="00BE688E">
        <w:rPr>
          <w:rFonts w:ascii="Arial" w:hAnsi="Arial" w:cs="Arial"/>
          <w:sz w:val="20"/>
          <w:szCs w:val="20"/>
        </w:rPr>
        <w:t xml:space="preserve"> Director’s comments and requirements associated </w:t>
      </w:r>
      <w:r w:rsidR="009A09D1">
        <w:rPr>
          <w:rFonts w:ascii="Arial" w:hAnsi="Arial" w:cs="Arial"/>
          <w:sz w:val="20"/>
          <w:szCs w:val="20"/>
        </w:rPr>
        <w:t>with the accreditation criteria.</w:t>
      </w:r>
    </w:p>
    <w:p w:rsidR="009A09D1" w:rsidRPr="00BE688E" w:rsidRDefault="009A09D1" w:rsidP="00A53450">
      <w:pPr>
        <w:numPr>
          <w:ilvl w:val="0"/>
          <w:numId w:val="1"/>
        </w:numPr>
        <w:tabs>
          <w:tab w:val="clear" w:pos="360"/>
          <w:tab w:val="num" w:pos="480"/>
        </w:tabs>
        <w:ind w:left="480"/>
        <w:rPr>
          <w:rFonts w:ascii="Arial" w:hAnsi="Arial" w:cs="Arial"/>
          <w:sz w:val="20"/>
          <w:szCs w:val="20"/>
        </w:rPr>
      </w:pPr>
      <w:r>
        <w:rPr>
          <w:rFonts w:ascii="Arial" w:hAnsi="Arial" w:cs="Arial"/>
          <w:sz w:val="20"/>
          <w:szCs w:val="20"/>
        </w:rPr>
        <w:lastRenderedPageBreak/>
        <w:t>Nationally recognized certifications from the United States Department of Labor have been added to a core course: OSHA 10-hr Construction and OSHA 10-hr General Industry. Additionally, two courses have been added to two new upper-level elective courses for OSHA 30-hr Construction (AET 4913) and OSHA 30-hr General Industry (AET 4903).</w:t>
      </w:r>
    </w:p>
    <w:p w:rsidR="00BE688E" w:rsidRPr="00BE688E" w:rsidRDefault="00BE688E" w:rsidP="00A53450">
      <w:pPr>
        <w:numPr>
          <w:ilvl w:val="0"/>
          <w:numId w:val="1"/>
        </w:numPr>
        <w:tabs>
          <w:tab w:val="clear" w:pos="360"/>
          <w:tab w:val="num" w:pos="480"/>
        </w:tabs>
        <w:ind w:left="480"/>
        <w:rPr>
          <w:rFonts w:ascii="Arial" w:hAnsi="Arial" w:cs="Arial"/>
          <w:sz w:val="20"/>
          <w:szCs w:val="20"/>
        </w:rPr>
      </w:pPr>
      <w:r w:rsidRPr="00BE688E">
        <w:rPr>
          <w:rFonts w:ascii="Arial" w:hAnsi="Arial" w:cs="Arial"/>
          <w:sz w:val="20"/>
          <w:szCs w:val="20"/>
        </w:rPr>
        <w:t>Data continues to be collected from students as they complete the teaching methods courses, cooperating teachers, and student teachers to determine how well the program is preparing students for careers in teaching.</w:t>
      </w:r>
    </w:p>
    <w:p w:rsidR="00BE688E" w:rsidRPr="00BE688E" w:rsidRDefault="00A53450" w:rsidP="00BE688E">
      <w:pPr>
        <w:numPr>
          <w:ilvl w:val="0"/>
          <w:numId w:val="1"/>
        </w:numPr>
        <w:tabs>
          <w:tab w:val="clear" w:pos="360"/>
          <w:tab w:val="num" w:pos="480"/>
        </w:tabs>
        <w:ind w:left="480"/>
        <w:rPr>
          <w:rFonts w:ascii="Arial" w:hAnsi="Arial" w:cs="Arial"/>
          <w:sz w:val="20"/>
          <w:szCs w:val="20"/>
        </w:rPr>
      </w:pPr>
      <w:r>
        <w:rPr>
          <w:rFonts w:ascii="Arial" w:hAnsi="Arial" w:cs="Arial"/>
          <w:sz w:val="20"/>
          <w:szCs w:val="20"/>
        </w:rPr>
        <w:t>Rubrics for students’ work assessment were reviewed and emphasized as standards by which work must be completed.</w:t>
      </w:r>
      <w:r w:rsidR="00BE688E" w:rsidRPr="00BE688E">
        <w:rPr>
          <w:rFonts w:ascii="Arial" w:hAnsi="Arial" w:cs="Arial"/>
          <w:sz w:val="20"/>
          <w:szCs w:val="20"/>
        </w:rPr>
        <w:t xml:space="preserve"> The rubrics and rating scales continue to help faculty determine the level of competency of students in the areas being assessed.</w:t>
      </w:r>
      <w:r w:rsidR="00BE688E">
        <w:rPr>
          <w:rFonts w:ascii="Arial" w:hAnsi="Arial" w:cs="Arial"/>
          <w:sz w:val="20"/>
          <w:szCs w:val="20"/>
        </w:rPr>
        <w:t xml:space="preserve"> </w:t>
      </w:r>
      <w:r w:rsidR="00BE688E" w:rsidRPr="00BE688E">
        <w:rPr>
          <w:rFonts w:ascii="Arial" w:hAnsi="Arial" w:cs="Arial"/>
          <w:sz w:val="20"/>
          <w:szCs w:val="20"/>
        </w:rPr>
        <w:t>The rubrics serve as a g</w:t>
      </w:r>
      <w:r w:rsidR="009A09D1">
        <w:rPr>
          <w:rFonts w:ascii="Arial" w:hAnsi="Arial" w:cs="Arial"/>
          <w:sz w:val="20"/>
          <w:szCs w:val="20"/>
        </w:rPr>
        <w:t>uide to what constitutes a well-</w:t>
      </w:r>
      <w:r w:rsidR="00BE688E" w:rsidRPr="00BE688E">
        <w:rPr>
          <w:rFonts w:ascii="Arial" w:hAnsi="Arial" w:cs="Arial"/>
          <w:sz w:val="20"/>
          <w:szCs w:val="20"/>
        </w:rPr>
        <w:t>developed paper, lesson plan, unit plan, etc</w:t>
      </w:r>
      <w:r w:rsidR="009A09D1">
        <w:rPr>
          <w:rFonts w:ascii="Arial" w:hAnsi="Arial" w:cs="Arial"/>
          <w:sz w:val="20"/>
          <w:szCs w:val="20"/>
        </w:rPr>
        <w:t>.</w:t>
      </w:r>
    </w:p>
    <w:p w:rsidR="00A53450" w:rsidRDefault="00A53450" w:rsidP="00A53450">
      <w:pPr>
        <w:numPr>
          <w:ilvl w:val="0"/>
          <w:numId w:val="1"/>
        </w:numPr>
        <w:tabs>
          <w:tab w:val="clear" w:pos="360"/>
          <w:tab w:val="num" w:pos="480"/>
        </w:tabs>
        <w:ind w:left="480"/>
        <w:rPr>
          <w:rFonts w:ascii="Arial" w:hAnsi="Arial" w:cs="Arial"/>
          <w:sz w:val="20"/>
          <w:szCs w:val="20"/>
        </w:rPr>
      </w:pPr>
      <w:r w:rsidRPr="00B54099">
        <w:rPr>
          <w:rFonts w:ascii="Arial" w:hAnsi="Arial" w:cs="Arial"/>
          <w:sz w:val="20"/>
          <w:szCs w:val="20"/>
        </w:rPr>
        <w:t xml:space="preserve">Monitoring employment opportunities through EIU Career Services, Career Days, and industry recruiters. This is also done through input from critical industrial sources such as the Technology Advisory Board, Industrial Technology graduates, industrial employers of </w:t>
      </w:r>
      <w:smartTag w:uri="urn:schemas-microsoft-com:office:smarttags" w:element="stockticker">
        <w:r w:rsidR="00F05FF6">
          <w:rPr>
            <w:rFonts w:ascii="Arial" w:hAnsi="Arial" w:cs="Arial"/>
            <w:sz w:val="20"/>
            <w:szCs w:val="20"/>
          </w:rPr>
          <w:t>AET</w:t>
        </w:r>
      </w:smartTag>
      <w:r w:rsidRPr="00B54099">
        <w:rPr>
          <w:rFonts w:ascii="Arial" w:hAnsi="Arial" w:cs="Arial"/>
          <w:sz w:val="20"/>
          <w:szCs w:val="20"/>
        </w:rPr>
        <w:t xml:space="preserve"> graduates, professional organizations</w:t>
      </w:r>
      <w:r>
        <w:rPr>
          <w:rFonts w:ascii="Arial" w:hAnsi="Arial" w:cs="Arial"/>
          <w:sz w:val="20"/>
          <w:szCs w:val="20"/>
        </w:rPr>
        <w:t xml:space="preserve"> such as ATMAE,</w:t>
      </w:r>
      <w:r w:rsidRPr="00CF40EF">
        <w:rPr>
          <w:rFonts w:ascii="Arial" w:hAnsi="Arial" w:cs="Arial"/>
          <w:sz w:val="20"/>
          <w:szCs w:val="20"/>
        </w:rPr>
        <w:t xml:space="preserve"> </w:t>
      </w:r>
      <w:r w:rsidRPr="00B54099">
        <w:rPr>
          <w:rFonts w:ascii="Arial" w:hAnsi="Arial" w:cs="Arial"/>
          <w:sz w:val="20"/>
          <w:szCs w:val="20"/>
        </w:rPr>
        <w:t xml:space="preserve">and </w:t>
      </w:r>
      <w:r>
        <w:rPr>
          <w:rFonts w:ascii="Arial" w:hAnsi="Arial" w:cs="Arial"/>
          <w:sz w:val="20"/>
          <w:szCs w:val="20"/>
        </w:rPr>
        <w:t xml:space="preserve">the </w:t>
      </w:r>
      <w:r w:rsidRPr="00B54099">
        <w:rPr>
          <w:rFonts w:ascii="Arial" w:hAnsi="Arial" w:cs="Arial"/>
          <w:sz w:val="20"/>
          <w:szCs w:val="20"/>
        </w:rPr>
        <w:t>constant faculty contact with industries.</w:t>
      </w:r>
    </w:p>
    <w:p w:rsidR="00A53450" w:rsidRDefault="00A53450" w:rsidP="00A53450">
      <w:pPr>
        <w:numPr>
          <w:ilvl w:val="0"/>
          <w:numId w:val="1"/>
        </w:numPr>
        <w:tabs>
          <w:tab w:val="clear" w:pos="360"/>
          <w:tab w:val="num" w:pos="480"/>
        </w:tabs>
        <w:ind w:left="480"/>
        <w:rPr>
          <w:rFonts w:ascii="Arial" w:hAnsi="Arial" w:cs="Arial"/>
          <w:sz w:val="20"/>
          <w:szCs w:val="20"/>
        </w:rPr>
      </w:pPr>
      <w:r w:rsidRPr="00C028ED">
        <w:rPr>
          <w:rFonts w:ascii="Arial" w:hAnsi="Arial" w:cs="Arial"/>
          <w:sz w:val="20"/>
          <w:szCs w:val="20"/>
        </w:rPr>
        <w:t xml:space="preserve">Faculty members have been constantly working to ensure that the curriculum of the </w:t>
      </w:r>
      <w:smartTag w:uri="urn:schemas-microsoft-com:office:smarttags" w:element="stockticker">
        <w:r w:rsidR="00F05FF6">
          <w:rPr>
            <w:rFonts w:ascii="Arial" w:hAnsi="Arial" w:cs="Arial"/>
            <w:sz w:val="20"/>
            <w:szCs w:val="20"/>
          </w:rPr>
          <w:t>AE</w:t>
        </w:r>
        <w:r w:rsidRPr="00C028ED">
          <w:rPr>
            <w:rFonts w:ascii="Arial" w:hAnsi="Arial" w:cs="Arial"/>
            <w:sz w:val="20"/>
            <w:szCs w:val="20"/>
          </w:rPr>
          <w:t>T</w:t>
        </w:r>
      </w:smartTag>
      <w:r w:rsidRPr="00C028ED">
        <w:rPr>
          <w:rFonts w:ascii="Arial" w:hAnsi="Arial" w:cs="Arial"/>
          <w:sz w:val="20"/>
          <w:szCs w:val="20"/>
        </w:rPr>
        <w:t xml:space="preserve"> program is relevant to effectively serve the interests and fulfill the needs of both our students and the organizations that employ them locally, regionally, and nationally.</w:t>
      </w:r>
      <w:r>
        <w:rPr>
          <w:rFonts w:ascii="Arial" w:hAnsi="Arial" w:cs="Arial"/>
          <w:sz w:val="20"/>
          <w:szCs w:val="20"/>
        </w:rPr>
        <w:t xml:space="preserve"> This includes r</w:t>
      </w:r>
      <w:r w:rsidRPr="00C028ED">
        <w:rPr>
          <w:rFonts w:ascii="Arial" w:hAnsi="Arial" w:cs="Arial"/>
          <w:sz w:val="20"/>
          <w:szCs w:val="20"/>
        </w:rPr>
        <w:t>evising existing courses</w:t>
      </w:r>
      <w:r>
        <w:rPr>
          <w:rFonts w:ascii="Arial" w:hAnsi="Arial" w:cs="Arial"/>
          <w:sz w:val="20"/>
          <w:szCs w:val="20"/>
        </w:rPr>
        <w:t xml:space="preserve"> and adding new topics to their contents to keep them at the cutting edge in the ever-changing technological applications, dropping courses that no more serve the learning objectives of the curriculum due to technological progress and market needs, and developing new courses to cover new areas of </w:t>
      </w:r>
      <w:r w:rsidRPr="001D288A">
        <w:rPr>
          <w:rFonts w:ascii="Arial" w:hAnsi="Arial" w:cs="Arial"/>
          <w:sz w:val="20"/>
          <w:szCs w:val="20"/>
        </w:rPr>
        <w:t>technology</w:t>
      </w:r>
      <w:r w:rsidR="00F05FF6">
        <w:rPr>
          <w:rFonts w:ascii="Arial" w:hAnsi="Arial" w:cs="Arial"/>
          <w:sz w:val="20"/>
          <w:szCs w:val="20"/>
        </w:rPr>
        <w:t>.</w:t>
      </w:r>
    </w:p>
    <w:p w:rsidR="00A53450" w:rsidRDefault="00A53450" w:rsidP="00A53450">
      <w:pPr>
        <w:numPr>
          <w:ilvl w:val="0"/>
          <w:numId w:val="1"/>
        </w:numPr>
        <w:tabs>
          <w:tab w:val="clear" w:pos="360"/>
          <w:tab w:val="num" w:pos="480"/>
        </w:tabs>
        <w:ind w:left="480"/>
        <w:rPr>
          <w:rFonts w:ascii="Arial" w:hAnsi="Arial" w:cs="Arial"/>
          <w:sz w:val="20"/>
          <w:szCs w:val="20"/>
        </w:rPr>
      </w:pPr>
      <w:r>
        <w:rPr>
          <w:rFonts w:ascii="Arial" w:hAnsi="Arial" w:cs="Arial"/>
          <w:sz w:val="20"/>
          <w:szCs w:val="20"/>
        </w:rPr>
        <w:t>E</w:t>
      </w:r>
      <w:r w:rsidRPr="00C028ED">
        <w:rPr>
          <w:rFonts w:ascii="Arial" w:hAnsi="Arial" w:cs="Arial"/>
          <w:sz w:val="20"/>
          <w:szCs w:val="20"/>
        </w:rPr>
        <w:t>nhancing in-class, in-lab instructional resources</w:t>
      </w:r>
      <w:r>
        <w:rPr>
          <w:rFonts w:ascii="Arial" w:hAnsi="Arial" w:cs="Arial"/>
          <w:sz w:val="20"/>
          <w:szCs w:val="20"/>
        </w:rPr>
        <w:t xml:space="preserve">, implementing new methods of delivery, and maintaining on-line, technology assisted, and technology enhanced </w:t>
      </w:r>
      <w:r w:rsidRPr="00C028ED">
        <w:rPr>
          <w:rFonts w:ascii="Arial" w:hAnsi="Arial" w:cs="Arial"/>
          <w:sz w:val="20"/>
          <w:szCs w:val="20"/>
        </w:rPr>
        <w:t>courses</w:t>
      </w:r>
      <w:r>
        <w:rPr>
          <w:rFonts w:ascii="Arial" w:hAnsi="Arial" w:cs="Arial"/>
          <w:sz w:val="20"/>
          <w:szCs w:val="20"/>
        </w:rPr>
        <w:t>.</w:t>
      </w:r>
    </w:p>
    <w:p w:rsidR="00A53450" w:rsidRPr="00823D5A" w:rsidRDefault="00A53450" w:rsidP="00A53450">
      <w:pPr>
        <w:numPr>
          <w:ilvl w:val="0"/>
          <w:numId w:val="1"/>
        </w:numPr>
        <w:tabs>
          <w:tab w:val="clear" w:pos="360"/>
          <w:tab w:val="num" w:pos="480"/>
        </w:tabs>
        <w:ind w:left="480"/>
        <w:rPr>
          <w:sz w:val="22"/>
          <w:szCs w:val="22"/>
        </w:rPr>
      </w:pPr>
      <w:r>
        <w:rPr>
          <w:rFonts w:ascii="Arial" w:hAnsi="Arial" w:cs="Arial"/>
          <w:sz w:val="20"/>
          <w:szCs w:val="20"/>
        </w:rPr>
        <w:t xml:space="preserve">Students who do not meet expectations are identified, given special attention and assistance, and sometimes directed to take other complementary studies or courses to help upgrade their learning.  </w:t>
      </w:r>
    </w:p>
    <w:p w:rsidR="00A53450" w:rsidRDefault="00A53450" w:rsidP="00A53450">
      <w:pPr>
        <w:numPr>
          <w:ilvl w:val="0"/>
          <w:numId w:val="1"/>
        </w:numPr>
        <w:tabs>
          <w:tab w:val="clear" w:pos="360"/>
          <w:tab w:val="num" w:pos="480"/>
        </w:tabs>
        <w:ind w:left="480"/>
        <w:rPr>
          <w:rFonts w:ascii="Arial" w:hAnsi="Arial" w:cs="Arial"/>
          <w:sz w:val="20"/>
          <w:szCs w:val="20"/>
        </w:rPr>
      </w:pPr>
      <w:r>
        <w:rPr>
          <w:rFonts w:ascii="Arial" w:hAnsi="Arial" w:cs="Arial"/>
          <w:sz w:val="20"/>
          <w:szCs w:val="20"/>
        </w:rPr>
        <w:t>Bringing real-life experiences to students through o</w:t>
      </w:r>
      <w:r w:rsidRPr="005248AF">
        <w:rPr>
          <w:rFonts w:ascii="Arial" w:hAnsi="Arial" w:cs="Arial"/>
          <w:sz w:val="20"/>
          <w:szCs w:val="20"/>
        </w:rPr>
        <w:t xml:space="preserve">rganizing plant tours and </w:t>
      </w:r>
      <w:r>
        <w:rPr>
          <w:rFonts w:ascii="Arial" w:hAnsi="Arial" w:cs="Arial"/>
          <w:sz w:val="20"/>
          <w:szCs w:val="20"/>
        </w:rPr>
        <w:t>field trips</w:t>
      </w:r>
      <w:r w:rsidRPr="00D05712">
        <w:rPr>
          <w:rFonts w:ascii="Arial" w:hAnsi="Arial" w:cs="Arial"/>
          <w:sz w:val="20"/>
          <w:szCs w:val="20"/>
        </w:rPr>
        <w:t xml:space="preserve"> </w:t>
      </w:r>
      <w:r w:rsidRPr="005248AF">
        <w:rPr>
          <w:rFonts w:ascii="Arial" w:hAnsi="Arial" w:cs="Arial"/>
          <w:sz w:val="20"/>
          <w:szCs w:val="20"/>
        </w:rPr>
        <w:t>to manufacturing facilities and construction sites</w:t>
      </w:r>
      <w:r>
        <w:rPr>
          <w:rFonts w:ascii="Arial" w:hAnsi="Arial" w:cs="Arial"/>
          <w:sz w:val="20"/>
          <w:szCs w:val="20"/>
        </w:rPr>
        <w:t>, inviting guest speakers</w:t>
      </w:r>
      <w:r w:rsidRPr="00D05712">
        <w:rPr>
          <w:rFonts w:ascii="Arial" w:hAnsi="Arial" w:cs="Arial"/>
          <w:sz w:val="20"/>
          <w:szCs w:val="20"/>
        </w:rPr>
        <w:t xml:space="preserve"> </w:t>
      </w:r>
      <w:r w:rsidRPr="005248AF">
        <w:rPr>
          <w:rFonts w:ascii="Arial" w:hAnsi="Arial" w:cs="Arial"/>
          <w:sz w:val="20"/>
          <w:szCs w:val="20"/>
        </w:rPr>
        <w:t>from industry</w:t>
      </w:r>
      <w:r>
        <w:rPr>
          <w:rFonts w:ascii="Arial" w:hAnsi="Arial" w:cs="Arial"/>
          <w:sz w:val="20"/>
          <w:szCs w:val="20"/>
        </w:rPr>
        <w:t>, and holding special seminars and workshops.</w:t>
      </w:r>
    </w:p>
    <w:p w:rsidR="00A53450" w:rsidRPr="00BA3ED6" w:rsidRDefault="00A53450" w:rsidP="00A53450">
      <w:pPr>
        <w:numPr>
          <w:ilvl w:val="0"/>
          <w:numId w:val="1"/>
        </w:numPr>
        <w:tabs>
          <w:tab w:val="clear" w:pos="360"/>
          <w:tab w:val="num" w:pos="480"/>
        </w:tabs>
        <w:ind w:left="480"/>
        <w:rPr>
          <w:rFonts w:ascii="Arial" w:hAnsi="Arial" w:cs="Arial"/>
          <w:sz w:val="20"/>
          <w:szCs w:val="20"/>
        </w:rPr>
      </w:pPr>
      <w:r w:rsidRPr="00BA3ED6">
        <w:rPr>
          <w:rFonts w:ascii="Arial" w:hAnsi="Arial" w:cs="Arial"/>
          <w:sz w:val="20"/>
          <w:szCs w:val="20"/>
        </w:rPr>
        <w:t>Organizing hands-on training workshops where tradesmen would come and offer their experiences to students and have them do what they learn under their supervisi</w:t>
      </w:r>
      <w:r>
        <w:rPr>
          <w:rFonts w:ascii="Arial" w:hAnsi="Arial" w:cs="Arial"/>
          <w:sz w:val="20"/>
          <w:szCs w:val="20"/>
        </w:rPr>
        <w:t>o</w:t>
      </w:r>
      <w:r w:rsidRPr="00BA3ED6">
        <w:rPr>
          <w:rFonts w:ascii="Arial" w:hAnsi="Arial" w:cs="Arial"/>
          <w:sz w:val="20"/>
          <w:szCs w:val="20"/>
        </w:rPr>
        <w:t xml:space="preserve">n.  </w:t>
      </w:r>
    </w:p>
    <w:p w:rsidR="00A53450" w:rsidRPr="00D05712" w:rsidRDefault="00A53450" w:rsidP="00A53450">
      <w:pPr>
        <w:numPr>
          <w:ilvl w:val="0"/>
          <w:numId w:val="1"/>
        </w:numPr>
        <w:tabs>
          <w:tab w:val="clear" w:pos="360"/>
          <w:tab w:val="num" w:pos="480"/>
        </w:tabs>
        <w:ind w:left="480"/>
        <w:rPr>
          <w:rFonts w:ascii="Arial" w:hAnsi="Arial" w:cs="Arial"/>
          <w:b/>
          <w:bCs/>
          <w:sz w:val="20"/>
          <w:szCs w:val="20"/>
        </w:rPr>
      </w:pPr>
      <w:r w:rsidRPr="005248AF">
        <w:rPr>
          <w:rFonts w:ascii="Arial" w:hAnsi="Arial" w:cs="Arial"/>
          <w:sz w:val="20"/>
          <w:szCs w:val="20"/>
        </w:rPr>
        <w:t xml:space="preserve">Upgrading labs </w:t>
      </w:r>
      <w:r>
        <w:rPr>
          <w:rFonts w:ascii="Arial" w:hAnsi="Arial" w:cs="Arial"/>
          <w:sz w:val="20"/>
          <w:szCs w:val="20"/>
        </w:rPr>
        <w:t>and c</w:t>
      </w:r>
      <w:r w:rsidRPr="005248AF">
        <w:rPr>
          <w:rFonts w:ascii="Arial" w:hAnsi="Arial" w:cs="Arial"/>
          <w:sz w:val="20"/>
          <w:szCs w:val="20"/>
        </w:rPr>
        <w:t>omputer lab</w:t>
      </w:r>
      <w:r>
        <w:rPr>
          <w:rFonts w:ascii="Arial" w:hAnsi="Arial" w:cs="Arial"/>
          <w:sz w:val="20"/>
          <w:szCs w:val="20"/>
        </w:rPr>
        <w:t>s</w:t>
      </w:r>
      <w:r w:rsidRPr="005248AF">
        <w:rPr>
          <w:rFonts w:ascii="Arial" w:hAnsi="Arial" w:cs="Arial"/>
          <w:sz w:val="20"/>
          <w:szCs w:val="20"/>
        </w:rPr>
        <w:t xml:space="preserve"> through available budgets</w:t>
      </w:r>
      <w:r w:rsidR="00BB629A">
        <w:rPr>
          <w:rFonts w:ascii="Arial" w:hAnsi="Arial" w:cs="Arial"/>
          <w:sz w:val="20"/>
          <w:szCs w:val="20"/>
        </w:rPr>
        <w:t>,</w:t>
      </w:r>
      <w:r w:rsidRPr="005248AF">
        <w:rPr>
          <w:rFonts w:ascii="Arial" w:hAnsi="Arial" w:cs="Arial"/>
          <w:sz w:val="20"/>
          <w:szCs w:val="20"/>
        </w:rPr>
        <w:t xml:space="preserve"> through gifts from industry</w:t>
      </w:r>
      <w:r w:rsidR="00BB629A">
        <w:rPr>
          <w:rFonts w:ascii="Arial" w:hAnsi="Arial" w:cs="Arial"/>
          <w:sz w:val="20"/>
          <w:szCs w:val="20"/>
        </w:rPr>
        <w:t xml:space="preserve">, or </w:t>
      </w:r>
      <w:smartTag w:uri="urn:schemas-microsoft-com:office:smarttags" w:element="stockticker">
        <w:r w:rsidR="00BE688E">
          <w:rPr>
            <w:rFonts w:ascii="Arial" w:hAnsi="Arial" w:cs="Arial"/>
            <w:sz w:val="20"/>
            <w:szCs w:val="20"/>
          </w:rPr>
          <w:t>AET</w:t>
        </w:r>
      </w:smartTag>
      <w:r w:rsidR="00BE688E">
        <w:rPr>
          <w:rFonts w:ascii="Arial" w:hAnsi="Arial" w:cs="Arial"/>
          <w:sz w:val="20"/>
          <w:szCs w:val="20"/>
        </w:rPr>
        <w:t xml:space="preserve"> Friend’s</w:t>
      </w:r>
      <w:r w:rsidR="00BB629A">
        <w:rPr>
          <w:rFonts w:ascii="Arial" w:hAnsi="Arial" w:cs="Arial"/>
          <w:sz w:val="20"/>
          <w:szCs w:val="20"/>
        </w:rPr>
        <w:t xml:space="preserve"> </w:t>
      </w:r>
      <w:r w:rsidR="00BE688E">
        <w:rPr>
          <w:rFonts w:ascii="Arial" w:hAnsi="Arial" w:cs="Arial"/>
          <w:sz w:val="20"/>
          <w:szCs w:val="20"/>
        </w:rPr>
        <w:t xml:space="preserve">gifts and </w:t>
      </w:r>
      <w:r w:rsidR="00BB629A">
        <w:rPr>
          <w:rFonts w:ascii="Arial" w:hAnsi="Arial" w:cs="Arial"/>
          <w:sz w:val="20"/>
          <w:szCs w:val="20"/>
        </w:rPr>
        <w:t>donations</w:t>
      </w:r>
      <w:r>
        <w:rPr>
          <w:rFonts w:ascii="Arial" w:hAnsi="Arial" w:cs="Arial"/>
          <w:sz w:val="20"/>
          <w:szCs w:val="20"/>
        </w:rPr>
        <w:t>.</w:t>
      </w:r>
    </w:p>
    <w:p w:rsidR="00A53450" w:rsidRDefault="00A53450" w:rsidP="00A53450">
      <w:pPr>
        <w:numPr>
          <w:ilvl w:val="0"/>
          <w:numId w:val="1"/>
        </w:numPr>
        <w:tabs>
          <w:tab w:val="clear" w:pos="360"/>
          <w:tab w:val="num" w:pos="480"/>
        </w:tabs>
        <w:ind w:left="480"/>
        <w:rPr>
          <w:rFonts w:ascii="Arial" w:hAnsi="Arial" w:cs="Arial"/>
          <w:b/>
          <w:bCs/>
          <w:sz w:val="20"/>
          <w:szCs w:val="20"/>
        </w:rPr>
      </w:pPr>
      <w:r w:rsidRPr="005248AF">
        <w:rPr>
          <w:rFonts w:ascii="Arial" w:hAnsi="Arial" w:cs="Arial"/>
          <w:sz w:val="20"/>
          <w:szCs w:val="20"/>
        </w:rPr>
        <w:t>Sponsoring student chapters and providing free memberships in professional societies</w:t>
      </w:r>
      <w:r>
        <w:rPr>
          <w:rFonts w:ascii="Arial" w:hAnsi="Arial" w:cs="Arial"/>
          <w:sz w:val="20"/>
          <w:szCs w:val="20"/>
        </w:rPr>
        <w:t>.</w:t>
      </w:r>
    </w:p>
    <w:p w:rsidR="00A53450" w:rsidRPr="00BA3ED6" w:rsidRDefault="00A53450" w:rsidP="00A53450">
      <w:pPr>
        <w:numPr>
          <w:ilvl w:val="0"/>
          <w:numId w:val="1"/>
        </w:numPr>
        <w:tabs>
          <w:tab w:val="clear" w:pos="360"/>
          <w:tab w:val="num" w:pos="480"/>
        </w:tabs>
        <w:ind w:left="480"/>
        <w:rPr>
          <w:rFonts w:ascii="Arial" w:hAnsi="Arial" w:cs="Arial"/>
          <w:sz w:val="20"/>
          <w:szCs w:val="20"/>
        </w:rPr>
      </w:pPr>
      <w:r w:rsidRPr="00BA3ED6">
        <w:rPr>
          <w:rFonts w:ascii="Arial" w:hAnsi="Arial" w:cs="Arial"/>
          <w:sz w:val="20"/>
          <w:szCs w:val="20"/>
        </w:rPr>
        <w:t xml:space="preserve">Encouraging </w:t>
      </w:r>
      <w:r>
        <w:rPr>
          <w:rFonts w:ascii="Arial" w:hAnsi="Arial" w:cs="Arial"/>
          <w:sz w:val="20"/>
          <w:szCs w:val="20"/>
        </w:rPr>
        <w:t xml:space="preserve">professional </w:t>
      </w:r>
      <w:r w:rsidRPr="00BA3ED6">
        <w:rPr>
          <w:rFonts w:ascii="Arial" w:hAnsi="Arial" w:cs="Arial"/>
          <w:sz w:val="20"/>
          <w:szCs w:val="20"/>
        </w:rPr>
        <w:t xml:space="preserve">students’ </w:t>
      </w:r>
      <w:r>
        <w:rPr>
          <w:rFonts w:ascii="Arial" w:hAnsi="Arial" w:cs="Arial"/>
          <w:sz w:val="20"/>
          <w:szCs w:val="20"/>
        </w:rPr>
        <w:t xml:space="preserve">EIU </w:t>
      </w:r>
      <w:r w:rsidRPr="00BA3ED6">
        <w:rPr>
          <w:rFonts w:ascii="Arial" w:hAnsi="Arial" w:cs="Arial"/>
          <w:sz w:val="20"/>
          <w:szCs w:val="20"/>
        </w:rPr>
        <w:t>recognized organizations</w:t>
      </w:r>
      <w:r>
        <w:rPr>
          <w:rFonts w:ascii="Arial" w:hAnsi="Arial" w:cs="Arial"/>
          <w:sz w:val="20"/>
          <w:szCs w:val="20"/>
        </w:rPr>
        <w:t xml:space="preserve"> where students can apply what they learned in an out-of-class platform initiated by students and supervised by faculty advisers.</w:t>
      </w:r>
    </w:p>
    <w:p w:rsidR="00A53450" w:rsidRPr="00A011B4" w:rsidRDefault="00A53450" w:rsidP="00A53450">
      <w:pPr>
        <w:numPr>
          <w:ilvl w:val="0"/>
          <w:numId w:val="1"/>
        </w:numPr>
        <w:tabs>
          <w:tab w:val="clear" w:pos="360"/>
          <w:tab w:val="num" w:pos="480"/>
        </w:tabs>
        <w:ind w:left="480"/>
        <w:rPr>
          <w:rFonts w:ascii="Arial" w:hAnsi="Arial" w:cs="Arial"/>
          <w:b/>
          <w:bCs/>
          <w:sz w:val="20"/>
          <w:szCs w:val="20"/>
        </w:rPr>
      </w:pPr>
      <w:r w:rsidRPr="005248AF">
        <w:rPr>
          <w:rFonts w:ascii="Arial" w:hAnsi="Arial" w:cs="Arial"/>
          <w:sz w:val="20"/>
          <w:szCs w:val="20"/>
        </w:rPr>
        <w:t>Fostering students’ oral presentations and technical writing in classes</w:t>
      </w:r>
      <w:r>
        <w:rPr>
          <w:rFonts w:ascii="Arial" w:hAnsi="Arial" w:cs="Arial"/>
          <w:sz w:val="20"/>
          <w:szCs w:val="20"/>
        </w:rPr>
        <w:t>.</w:t>
      </w:r>
    </w:p>
    <w:p w:rsidR="00A53450" w:rsidRPr="00BB629A" w:rsidRDefault="00A53450" w:rsidP="00A53450">
      <w:pPr>
        <w:numPr>
          <w:ilvl w:val="0"/>
          <w:numId w:val="1"/>
        </w:numPr>
        <w:tabs>
          <w:tab w:val="clear" w:pos="360"/>
          <w:tab w:val="num" w:pos="480"/>
        </w:tabs>
        <w:ind w:left="480"/>
        <w:rPr>
          <w:rFonts w:ascii="Arial" w:hAnsi="Arial" w:cs="Arial"/>
          <w:b/>
          <w:bCs/>
          <w:sz w:val="20"/>
          <w:szCs w:val="20"/>
        </w:rPr>
      </w:pPr>
      <w:r w:rsidRPr="00BB629A">
        <w:rPr>
          <w:rFonts w:ascii="Arial" w:hAnsi="Arial" w:cs="Arial"/>
          <w:sz w:val="20"/>
          <w:szCs w:val="20"/>
        </w:rPr>
        <w:t>Sponsoring projects such as Undergraduate Research Publications</w:t>
      </w:r>
      <w:r w:rsidR="00BB629A" w:rsidRPr="00BB629A">
        <w:rPr>
          <w:rFonts w:ascii="Arial" w:hAnsi="Arial" w:cs="Arial"/>
          <w:sz w:val="20"/>
          <w:szCs w:val="20"/>
        </w:rPr>
        <w:t xml:space="preserve"> and </w:t>
      </w:r>
      <w:r w:rsidR="00BB629A">
        <w:rPr>
          <w:rFonts w:ascii="Arial" w:hAnsi="Arial" w:cs="Arial"/>
          <w:sz w:val="20"/>
          <w:szCs w:val="20"/>
        </w:rPr>
        <w:t>School of Technology</w:t>
      </w:r>
      <w:r w:rsidRPr="00BB629A">
        <w:rPr>
          <w:rFonts w:ascii="Arial" w:hAnsi="Arial" w:cs="Arial"/>
          <w:sz w:val="20"/>
          <w:szCs w:val="20"/>
        </w:rPr>
        <w:t xml:space="preserve"> Research Symposium for undergraduate</w:t>
      </w:r>
      <w:r w:rsidR="00BB629A">
        <w:rPr>
          <w:rFonts w:ascii="Arial" w:hAnsi="Arial" w:cs="Arial"/>
          <w:sz w:val="20"/>
          <w:szCs w:val="20"/>
        </w:rPr>
        <w:t>s</w:t>
      </w:r>
      <w:r w:rsidRPr="00BB629A">
        <w:rPr>
          <w:rFonts w:ascii="Arial" w:hAnsi="Arial" w:cs="Arial"/>
          <w:sz w:val="20"/>
          <w:szCs w:val="20"/>
        </w:rPr>
        <w:t xml:space="preserve"> and graduate students to present their work</w:t>
      </w:r>
    </w:p>
    <w:p w:rsidR="00A53450" w:rsidRPr="003E54B3" w:rsidRDefault="00A53450" w:rsidP="00A53450">
      <w:pPr>
        <w:numPr>
          <w:ilvl w:val="0"/>
          <w:numId w:val="1"/>
        </w:numPr>
        <w:tabs>
          <w:tab w:val="clear" w:pos="360"/>
          <w:tab w:val="num" w:pos="480"/>
        </w:tabs>
        <w:ind w:left="480"/>
        <w:rPr>
          <w:rFonts w:ascii="Arial" w:hAnsi="Arial" w:cs="Arial"/>
          <w:b/>
          <w:bCs/>
          <w:sz w:val="20"/>
          <w:szCs w:val="20"/>
        </w:rPr>
      </w:pPr>
      <w:r w:rsidRPr="005248AF">
        <w:rPr>
          <w:rFonts w:ascii="Arial" w:hAnsi="Arial" w:cs="Arial"/>
          <w:sz w:val="20"/>
          <w:szCs w:val="20"/>
        </w:rPr>
        <w:t>Facilitating students’ industrial internships</w:t>
      </w:r>
      <w:r>
        <w:rPr>
          <w:rFonts w:ascii="Arial" w:hAnsi="Arial" w:cs="Arial"/>
          <w:sz w:val="20"/>
          <w:szCs w:val="20"/>
        </w:rPr>
        <w:t>.</w:t>
      </w:r>
    </w:p>
    <w:p w:rsidR="00A53450" w:rsidRPr="009D26C6" w:rsidRDefault="00A53450" w:rsidP="00A53450">
      <w:pPr>
        <w:numPr>
          <w:ilvl w:val="0"/>
          <w:numId w:val="1"/>
        </w:numPr>
        <w:tabs>
          <w:tab w:val="clear" w:pos="360"/>
          <w:tab w:val="num" w:pos="480"/>
        </w:tabs>
        <w:ind w:left="480"/>
        <w:rPr>
          <w:rFonts w:ascii="Arial" w:hAnsi="Arial" w:cs="Arial"/>
          <w:b/>
          <w:bCs/>
          <w:sz w:val="20"/>
          <w:szCs w:val="20"/>
        </w:rPr>
      </w:pPr>
      <w:r>
        <w:rPr>
          <w:rFonts w:ascii="Arial" w:hAnsi="Arial" w:cs="Arial"/>
          <w:sz w:val="20"/>
          <w:szCs w:val="20"/>
        </w:rPr>
        <w:t>Continuing to d</w:t>
      </w:r>
      <w:r w:rsidRPr="005248AF">
        <w:rPr>
          <w:rFonts w:ascii="Arial" w:hAnsi="Arial" w:cs="Arial"/>
          <w:sz w:val="20"/>
          <w:szCs w:val="20"/>
        </w:rPr>
        <w:t>evelop instructional methods and tools such as Show And Tell And Let Apply (SATALA) utilizing available software to enhance the learning process</w:t>
      </w:r>
      <w:r>
        <w:rPr>
          <w:rFonts w:ascii="Arial" w:hAnsi="Arial" w:cs="Arial"/>
          <w:sz w:val="20"/>
          <w:szCs w:val="20"/>
        </w:rPr>
        <w:t>.</w:t>
      </w:r>
    </w:p>
    <w:p w:rsidR="0017634B" w:rsidRDefault="0017634B">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A53450"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A53450" w:rsidRDefault="00A53450" w:rsidP="00024741">
      <w:pPr>
        <w:tabs>
          <w:tab w:val="left" w:pos="1740"/>
        </w:tabs>
        <w:rPr>
          <w:sz w:val="22"/>
          <w:szCs w:val="22"/>
        </w:rPr>
      </w:pPr>
    </w:p>
    <w:p w:rsidR="00BE688E" w:rsidRDefault="00BE688E" w:rsidP="00024741">
      <w:pPr>
        <w:tabs>
          <w:tab w:val="left" w:pos="1740"/>
        </w:tabs>
        <w:rPr>
          <w:sz w:val="22"/>
          <w:szCs w:val="22"/>
        </w:rPr>
      </w:pPr>
      <w:r>
        <w:rPr>
          <w:sz w:val="22"/>
          <w:szCs w:val="22"/>
        </w:rPr>
        <w:lastRenderedPageBreak/>
        <w:t>How have we used the data received?</w:t>
      </w:r>
    </w:p>
    <w:p w:rsidR="00BE688E" w:rsidRDefault="00A53450" w:rsidP="00A53450">
      <w:pPr>
        <w:numPr>
          <w:ilvl w:val="0"/>
          <w:numId w:val="1"/>
        </w:numPr>
        <w:tabs>
          <w:tab w:val="clear" w:pos="360"/>
          <w:tab w:val="num" w:pos="480"/>
        </w:tabs>
        <w:ind w:left="480"/>
        <w:rPr>
          <w:rFonts w:ascii="Arial" w:hAnsi="Arial" w:cs="Arial"/>
          <w:sz w:val="20"/>
          <w:szCs w:val="20"/>
        </w:rPr>
      </w:pPr>
      <w:r w:rsidRPr="00514005">
        <w:rPr>
          <w:rFonts w:ascii="Arial" w:hAnsi="Arial" w:cs="Arial"/>
          <w:sz w:val="20"/>
          <w:szCs w:val="20"/>
        </w:rPr>
        <w:t>The</w:t>
      </w:r>
      <w:r w:rsidR="00BE688E">
        <w:rPr>
          <w:rFonts w:ascii="Arial" w:hAnsi="Arial" w:cs="Arial"/>
          <w:sz w:val="20"/>
          <w:szCs w:val="20"/>
        </w:rPr>
        <w:t xml:space="preserve"> </w:t>
      </w:r>
      <w:smartTag w:uri="urn:schemas-microsoft-com:office:smarttags" w:element="stockticker">
        <w:r w:rsidR="00BE688E">
          <w:rPr>
            <w:rFonts w:ascii="Arial" w:hAnsi="Arial" w:cs="Arial"/>
            <w:sz w:val="20"/>
            <w:szCs w:val="20"/>
          </w:rPr>
          <w:t>AET</w:t>
        </w:r>
      </w:smartTag>
      <w:r w:rsidR="00BE688E">
        <w:rPr>
          <w:rFonts w:ascii="Arial" w:hAnsi="Arial" w:cs="Arial"/>
          <w:sz w:val="20"/>
          <w:szCs w:val="20"/>
        </w:rPr>
        <w:t xml:space="preserve"> </w:t>
      </w:r>
      <w:r w:rsidRPr="00514005">
        <w:rPr>
          <w:rFonts w:ascii="Arial" w:hAnsi="Arial" w:cs="Arial"/>
          <w:sz w:val="20"/>
          <w:szCs w:val="20"/>
        </w:rPr>
        <w:t xml:space="preserve">curriculum is </w:t>
      </w:r>
      <w:r w:rsidR="00BE688E">
        <w:rPr>
          <w:rFonts w:ascii="Arial" w:hAnsi="Arial" w:cs="Arial"/>
          <w:sz w:val="20"/>
          <w:szCs w:val="20"/>
        </w:rPr>
        <w:t>currently being reviewed and updated to reflect the feedback received from students and industrial leaders. Even though are students are prepared to engage in the workforce we must practice the principles we teach regarding lean principles, continuous improvement, and feedback from our clientele.</w:t>
      </w:r>
    </w:p>
    <w:p w:rsidR="00A53450" w:rsidRPr="00BE688E" w:rsidRDefault="00BE688E" w:rsidP="00A53450">
      <w:pPr>
        <w:numPr>
          <w:ilvl w:val="0"/>
          <w:numId w:val="1"/>
        </w:numPr>
        <w:tabs>
          <w:tab w:val="clear" w:pos="360"/>
          <w:tab w:val="num" w:pos="480"/>
        </w:tabs>
        <w:ind w:left="480"/>
        <w:rPr>
          <w:rFonts w:ascii="Arial" w:hAnsi="Arial" w:cs="Arial"/>
          <w:sz w:val="20"/>
          <w:szCs w:val="20"/>
        </w:rPr>
      </w:pPr>
      <w:r w:rsidRPr="00BE688E">
        <w:rPr>
          <w:rFonts w:ascii="Arial" w:hAnsi="Arial" w:cs="Arial"/>
          <w:sz w:val="20"/>
          <w:szCs w:val="20"/>
        </w:rPr>
        <w:t xml:space="preserve">The Curriculum is </w:t>
      </w:r>
      <w:r w:rsidR="00A53450" w:rsidRPr="00BE688E">
        <w:rPr>
          <w:rFonts w:ascii="Arial" w:hAnsi="Arial" w:cs="Arial"/>
          <w:sz w:val="20"/>
          <w:szCs w:val="20"/>
        </w:rPr>
        <w:t xml:space="preserve">subject to ongoing revisions that include updating existing courses, eliminating those which may become irrelevant to the job market needs, and adding new ones that better serve the graduates’ career goals as well as the job market needs. This includes both of course content and delivery method. </w:t>
      </w:r>
    </w:p>
    <w:p w:rsidR="00A53450" w:rsidRPr="00514005" w:rsidRDefault="00A53450" w:rsidP="00A53450">
      <w:pPr>
        <w:numPr>
          <w:ilvl w:val="0"/>
          <w:numId w:val="1"/>
        </w:numPr>
        <w:tabs>
          <w:tab w:val="clear" w:pos="360"/>
          <w:tab w:val="num" w:pos="480"/>
        </w:tabs>
        <w:ind w:left="480"/>
        <w:rPr>
          <w:rFonts w:ascii="Arial" w:hAnsi="Arial" w:cs="Arial"/>
          <w:sz w:val="20"/>
          <w:szCs w:val="20"/>
        </w:rPr>
      </w:pPr>
      <w:r w:rsidRPr="00514005">
        <w:rPr>
          <w:rFonts w:ascii="Arial" w:hAnsi="Arial" w:cs="Arial"/>
          <w:sz w:val="20"/>
          <w:szCs w:val="20"/>
        </w:rPr>
        <w:t>The special Undergraduate Research Publications project using research as a teaching tool</w:t>
      </w:r>
      <w:r w:rsidRPr="008C1A98">
        <w:rPr>
          <w:rFonts w:ascii="Arial" w:hAnsi="Arial" w:cs="Arial"/>
          <w:sz w:val="20"/>
          <w:szCs w:val="20"/>
        </w:rPr>
        <w:t xml:space="preserve"> </w:t>
      </w:r>
      <w:r w:rsidR="00BE688E">
        <w:rPr>
          <w:rFonts w:ascii="Arial" w:hAnsi="Arial" w:cs="Arial"/>
          <w:sz w:val="20"/>
          <w:szCs w:val="20"/>
        </w:rPr>
        <w:t>is being further p</w:t>
      </w:r>
      <w:r w:rsidRPr="00514005">
        <w:rPr>
          <w:rFonts w:ascii="Arial" w:hAnsi="Arial" w:cs="Arial"/>
          <w:sz w:val="20"/>
          <w:szCs w:val="20"/>
        </w:rPr>
        <w:t>ursu</w:t>
      </w:r>
      <w:r>
        <w:rPr>
          <w:rFonts w:ascii="Arial" w:hAnsi="Arial" w:cs="Arial"/>
          <w:sz w:val="20"/>
          <w:szCs w:val="20"/>
        </w:rPr>
        <w:t>ed</w:t>
      </w:r>
      <w:r w:rsidR="00BE688E">
        <w:rPr>
          <w:rFonts w:ascii="Arial" w:hAnsi="Arial" w:cs="Arial"/>
          <w:sz w:val="20"/>
          <w:szCs w:val="20"/>
        </w:rPr>
        <w:t xml:space="preserve"> to enhance to support the interest of the student, the </w:t>
      </w:r>
      <w:smartTag w:uri="urn:schemas-microsoft-com:office:smarttags" w:element="stockticker">
        <w:r w:rsidR="00BE688E">
          <w:rPr>
            <w:rFonts w:ascii="Arial" w:hAnsi="Arial" w:cs="Arial"/>
            <w:sz w:val="20"/>
            <w:szCs w:val="20"/>
          </w:rPr>
          <w:t>AET</w:t>
        </w:r>
      </w:smartTag>
      <w:r w:rsidR="00BE688E">
        <w:rPr>
          <w:rFonts w:ascii="Arial" w:hAnsi="Arial" w:cs="Arial"/>
          <w:sz w:val="20"/>
          <w:szCs w:val="20"/>
        </w:rPr>
        <w:t xml:space="preserve"> department and the facility.</w:t>
      </w:r>
    </w:p>
    <w:p w:rsidR="00A53450" w:rsidRDefault="00A53450" w:rsidP="00A53450">
      <w:pPr>
        <w:numPr>
          <w:ilvl w:val="0"/>
          <w:numId w:val="1"/>
        </w:numPr>
        <w:tabs>
          <w:tab w:val="clear" w:pos="360"/>
          <w:tab w:val="num" w:pos="480"/>
        </w:tabs>
        <w:ind w:left="480"/>
        <w:rPr>
          <w:rFonts w:ascii="Arial" w:hAnsi="Arial" w:cs="Arial"/>
          <w:sz w:val="20"/>
          <w:szCs w:val="20"/>
        </w:rPr>
      </w:pPr>
      <w:r>
        <w:rPr>
          <w:rFonts w:ascii="Arial" w:hAnsi="Arial" w:cs="Arial"/>
          <w:sz w:val="20"/>
          <w:szCs w:val="20"/>
        </w:rPr>
        <w:t xml:space="preserve">New lab equipment </w:t>
      </w:r>
      <w:r w:rsidR="00BE688E">
        <w:rPr>
          <w:rFonts w:ascii="Arial" w:hAnsi="Arial" w:cs="Arial"/>
          <w:sz w:val="20"/>
          <w:szCs w:val="20"/>
        </w:rPr>
        <w:t>was</w:t>
      </w:r>
      <w:r>
        <w:rPr>
          <w:rFonts w:ascii="Arial" w:hAnsi="Arial" w:cs="Arial"/>
          <w:sz w:val="20"/>
          <w:szCs w:val="20"/>
        </w:rPr>
        <w:t xml:space="preserve"> acquired to enhance the hands-on experiences of students and more c</w:t>
      </w:r>
      <w:r w:rsidRPr="00514005">
        <w:rPr>
          <w:rFonts w:ascii="Arial" w:hAnsi="Arial" w:cs="Arial"/>
          <w:sz w:val="20"/>
          <w:szCs w:val="20"/>
        </w:rPr>
        <w:t>ontributions to support lab equipment will be sought.</w:t>
      </w:r>
    </w:p>
    <w:p w:rsidR="00BE688E" w:rsidRPr="00514005" w:rsidRDefault="00BE688E" w:rsidP="00A53450">
      <w:pPr>
        <w:numPr>
          <w:ilvl w:val="0"/>
          <w:numId w:val="1"/>
        </w:numPr>
        <w:tabs>
          <w:tab w:val="clear" w:pos="360"/>
          <w:tab w:val="num" w:pos="480"/>
        </w:tabs>
        <w:ind w:left="480"/>
        <w:rPr>
          <w:rFonts w:ascii="Arial" w:hAnsi="Arial" w:cs="Arial"/>
          <w:sz w:val="20"/>
          <w:szCs w:val="20"/>
        </w:rPr>
      </w:pPr>
      <w:r>
        <w:rPr>
          <w:rFonts w:ascii="Arial" w:hAnsi="Arial" w:cs="Arial"/>
          <w:sz w:val="20"/>
          <w:szCs w:val="20"/>
        </w:rPr>
        <w:t xml:space="preserve">Student organizations and their participation in the community are being pushed forward to support the student learning experience. </w:t>
      </w:r>
    </w:p>
    <w:p w:rsidR="00C502BA" w:rsidRDefault="00A53450" w:rsidP="00C502BA">
      <w:pPr>
        <w:numPr>
          <w:ilvl w:val="0"/>
          <w:numId w:val="1"/>
        </w:numPr>
        <w:tabs>
          <w:tab w:val="clear" w:pos="360"/>
          <w:tab w:val="num" w:pos="480"/>
        </w:tabs>
        <w:ind w:left="480"/>
        <w:rPr>
          <w:rFonts w:ascii="Arial" w:hAnsi="Arial" w:cs="Arial"/>
          <w:sz w:val="20"/>
          <w:szCs w:val="20"/>
        </w:rPr>
      </w:pPr>
      <w:r w:rsidRPr="00C502BA">
        <w:rPr>
          <w:rFonts w:ascii="Arial" w:hAnsi="Arial" w:cs="Arial"/>
          <w:sz w:val="20"/>
          <w:szCs w:val="20"/>
        </w:rPr>
        <w:t>More industry-academia collaboration will be cultivated.</w:t>
      </w:r>
    </w:p>
    <w:p w:rsidR="00DA3746" w:rsidRPr="00C502BA" w:rsidRDefault="00DA3746" w:rsidP="00C502BA">
      <w:pPr>
        <w:numPr>
          <w:ilvl w:val="0"/>
          <w:numId w:val="1"/>
        </w:numPr>
        <w:tabs>
          <w:tab w:val="clear" w:pos="360"/>
          <w:tab w:val="num" w:pos="480"/>
        </w:tabs>
        <w:ind w:left="480"/>
        <w:rPr>
          <w:rFonts w:ascii="Arial" w:hAnsi="Arial" w:cs="Arial"/>
          <w:sz w:val="20"/>
          <w:szCs w:val="20"/>
        </w:rPr>
      </w:pPr>
      <w:r w:rsidRPr="00C502BA">
        <w:rPr>
          <w:rFonts w:ascii="Arial" w:hAnsi="Arial" w:cs="Arial"/>
          <w:sz w:val="20"/>
          <w:szCs w:val="20"/>
        </w:rPr>
        <w:t>The data have been used to determine if additional assessments need to be included or revisions in instruction and expectations need to be revised.</w:t>
      </w:r>
    </w:p>
    <w:p w:rsidR="00DA3746" w:rsidRPr="00C502BA" w:rsidRDefault="00DA3746" w:rsidP="00DA3746">
      <w:pPr>
        <w:tabs>
          <w:tab w:val="left" w:pos="1740"/>
        </w:tabs>
        <w:rPr>
          <w:rFonts w:ascii="Arial" w:hAnsi="Arial" w:cs="Arial"/>
          <w:sz w:val="20"/>
          <w:szCs w:val="20"/>
        </w:rPr>
      </w:pPr>
    </w:p>
    <w:p w:rsidR="00DA3746" w:rsidRPr="00C502BA" w:rsidRDefault="00DA3746" w:rsidP="00DA3746">
      <w:pPr>
        <w:tabs>
          <w:tab w:val="left" w:pos="1740"/>
        </w:tabs>
        <w:rPr>
          <w:rFonts w:ascii="Arial" w:hAnsi="Arial" w:cs="Arial"/>
          <w:sz w:val="20"/>
          <w:szCs w:val="20"/>
        </w:rPr>
      </w:pPr>
      <w:r w:rsidRPr="00C502BA">
        <w:rPr>
          <w:rFonts w:ascii="Arial" w:hAnsi="Arial" w:cs="Arial"/>
          <w:sz w:val="20"/>
          <w:szCs w:val="20"/>
        </w:rPr>
        <w:t>What have we learned?</w:t>
      </w:r>
    </w:p>
    <w:p w:rsidR="00DA3746" w:rsidRPr="00C502BA" w:rsidRDefault="00DA3746" w:rsidP="00C502BA">
      <w:pPr>
        <w:numPr>
          <w:ilvl w:val="0"/>
          <w:numId w:val="5"/>
        </w:numPr>
        <w:tabs>
          <w:tab w:val="clear" w:pos="720"/>
          <w:tab w:val="num" w:pos="540"/>
        </w:tabs>
        <w:ind w:left="540"/>
        <w:rPr>
          <w:rFonts w:ascii="Arial" w:hAnsi="Arial" w:cs="Arial"/>
          <w:sz w:val="20"/>
          <w:szCs w:val="20"/>
        </w:rPr>
      </w:pPr>
      <w:r w:rsidRPr="00C502BA">
        <w:rPr>
          <w:rFonts w:ascii="Arial" w:hAnsi="Arial" w:cs="Arial"/>
          <w:sz w:val="20"/>
          <w:szCs w:val="20"/>
        </w:rPr>
        <w:t xml:space="preserve">Based on the results of our assessments, the program is doing well in achieving its objectives.  </w:t>
      </w:r>
    </w:p>
    <w:p w:rsidR="00DA3746" w:rsidRPr="00C502BA" w:rsidRDefault="00C502BA" w:rsidP="00C502BA">
      <w:pPr>
        <w:numPr>
          <w:ilvl w:val="0"/>
          <w:numId w:val="5"/>
        </w:numPr>
        <w:tabs>
          <w:tab w:val="clear" w:pos="720"/>
          <w:tab w:val="num" w:pos="540"/>
        </w:tabs>
        <w:ind w:left="540"/>
        <w:rPr>
          <w:rFonts w:ascii="Arial" w:hAnsi="Arial" w:cs="Arial"/>
          <w:sz w:val="20"/>
          <w:szCs w:val="20"/>
        </w:rPr>
      </w:pPr>
      <w:r>
        <w:rPr>
          <w:rFonts w:ascii="Arial" w:hAnsi="Arial" w:cs="Arial"/>
          <w:sz w:val="20"/>
          <w:szCs w:val="20"/>
        </w:rPr>
        <w:t>Applied Engineering and Technology</w:t>
      </w:r>
      <w:r w:rsidR="00DA3746" w:rsidRPr="00C502BA">
        <w:rPr>
          <w:rFonts w:ascii="Arial" w:hAnsi="Arial" w:cs="Arial"/>
          <w:sz w:val="20"/>
          <w:szCs w:val="20"/>
        </w:rPr>
        <w:t xml:space="preserve"> curriculum </w:t>
      </w:r>
      <w:r>
        <w:rPr>
          <w:rFonts w:ascii="Arial" w:hAnsi="Arial" w:cs="Arial"/>
          <w:sz w:val="20"/>
          <w:szCs w:val="20"/>
        </w:rPr>
        <w:t xml:space="preserve">is </w:t>
      </w:r>
      <w:r w:rsidR="00DA3746" w:rsidRPr="00C502BA">
        <w:rPr>
          <w:rFonts w:ascii="Arial" w:hAnsi="Arial" w:cs="Arial"/>
          <w:sz w:val="20"/>
          <w:szCs w:val="20"/>
        </w:rPr>
        <w:t>be</w:t>
      </w:r>
      <w:r>
        <w:rPr>
          <w:rFonts w:ascii="Arial" w:hAnsi="Arial" w:cs="Arial"/>
          <w:sz w:val="20"/>
          <w:szCs w:val="20"/>
        </w:rPr>
        <w:t>ing</w:t>
      </w:r>
      <w:r w:rsidR="00DA3746" w:rsidRPr="00C502BA">
        <w:rPr>
          <w:rFonts w:ascii="Arial" w:hAnsi="Arial" w:cs="Arial"/>
          <w:sz w:val="20"/>
          <w:szCs w:val="20"/>
        </w:rPr>
        <w:t xml:space="preserve"> revised based on </w:t>
      </w:r>
      <w:r>
        <w:rPr>
          <w:rFonts w:ascii="Arial" w:hAnsi="Arial" w:cs="Arial"/>
          <w:sz w:val="20"/>
          <w:szCs w:val="20"/>
        </w:rPr>
        <w:t>discussions and feedback from the SOT Advisory Board, industrial leaders and community college input</w:t>
      </w:r>
      <w:r w:rsidR="00DA3746" w:rsidRPr="00C502BA">
        <w:rPr>
          <w:rFonts w:ascii="Arial" w:hAnsi="Arial" w:cs="Arial"/>
          <w:sz w:val="20"/>
          <w:szCs w:val="20"/>
        </w:rPr>
        <w:t>.</w:t>
      </w:r>
    </w:p>
    <w:p w:rsidR="00DA3746" w:rsidRPr="00C502BA" w:rsidRDefault="00DA3746" w:rsidP="00DA3746">
      <w:pPr>
        <w:tabs>
          <w:tab w:val="left" w:pos="1740"/>
        </w:tabs>
        <w:rPr>
          <w:rFonts w:ascii="Arial" w:hAnsi="Arial" w:cs="Arial"/>
          <w:sz w:val="20"/>
          <w:szCs w:val="20"/>
        </w:rPr>
      </w:pPr>
    </w:p>
    <w:p w:rsidR="00DA3746" w:rsidRPr="00C502BA" w:rsidRDefault="00DA3746" w:rsidP="00DA3746">
      <w:pPr>
        <w:tabs>
          <w:tab w:val="left" w:pos="1740"/>
        </w:tabs>
        <w:rPr>
          <w:rFonts w:ascii="Arial" w:hAnsi="Arial" w:cs="Arial"/>
          <w:sz w:val="20"/>
          <w:szCs w:val="20"/>
        </w:rPr>
      </w:pPr>
      <w:r w:rsidRPr="00C502BA">
        <w:rPr>
          <w:rFonts w:ascii="Arial" w:hAnsi="Arial" w:cs="Arial"/>
          <w:sz w:val="20"/>
          <w:szCs w:val="20"/>
        </w:rPr>
        <w:t>What are our plans for the future?</w:t>
      </w:r>
    </w:p>
    <w:p w:rsidR="00DA3746" w:rsidRPr="00C502BA" w:rsidRDefault="00DA3746" w:rsidP="00DA3746">
      <w:pPr>
        <w:numPr>
          <w:ilvl w:val="0"/>
          <w:numId w:val="5"/>
        </w:numPr>
        <w:tabs>
          <w:tab w:val="left" w:pos="1740"/>
        </w:tabs>
        <w:rPr>
          <w:rFonts w:ascii="Arial" w:hAnsi="Arial" w:cs="Arial"/>
          <w:sz w:val="20"/>
          <w:szCs w:val="20"/>
        </w:rPr>
      </w:pPr>
      <w:r w:rsidRPr="00C502BA">
        <w:rPr>
          <w:rFonts w:ascii="Arial" w:hAnsi="Arial" w:cs="Arial"/>
          <w:sz w:val="20"/>
          <w:szCs w:val="20"/>
        </w:rPr>
        <w:t>Program plans for the future are to continue collecting the current data and to improve our assessment strategies based on student performance and program needs.</w:t>
      </w:r>
    </w:p>
    <w:p w:rsidR="00DA3746" w:rsidRDefault="00C502BA" w:rsidP="00DA3746">
      <w:pPr>
        <w:numPr>
          <w:ilvl w:val="0"/>
          <w:numId w:val="5"/>
        </w:numPr>
        <w:tabs>
          <w:tab w:val="left" w:pos="1740"/>
        </w:tabs>
        <w:rPr>
          <w:rFonts w:ascii="Arial" w:hAnsi="Arial" w:cs="Arial"/>
          <w:sz w:val="20"/>
          <w:szCs w:val="20"/>
        </w:rPr>
      </w:pPr>
      <w:smartTag w:uri="urn:schemas-microsoft-com:office:smarttags" w:element="stockticker">
        <w:r>
          <w:rPr>
            <w:rFonts w:ascii="Arial" w:hAnsi="Arial" w:cs="Arial"/>
            <w:sz w:val="20"/>
            <w:szCs w:val="20"/>
          </w:rPr>
          <w:t>AET</w:t>
        </w:r>
      </w:smartTag>
      <w:r>
        <w:rPr>
          <w:rFonts w:ascii="Arial" w:hAnsi="Arial" w:cs="Arial"/>
          <w:sz w:val="20"/>
          <w:szCs w:val="20"/>
        </w:rPr>
        <w:t xml:space="preserve"> Curriculum changes that reflect the new technologies and trends</w:t>
      </w:r>
    </w:p>
    <w:p w:rsidR="00C502BA" w:rsidRPr="00C502BA" w:rsidRDefault="00C502BA" w:rsidP="00DA3746">
      <w:pPr>
        <w:numPr>
          <w:ilvl w:val="0"/>
          <w:numId w:val="5"/>
        </w:numPr>
        <w:tabs>
          <w:tab w:val="left" w:pos="1740"/>
        </w:tabs>
        <w:rPr>
          <w:rFonts w:ascii="Arial" w:hAnsi="Arial" w:cs="Arial"/>
          <w:sz w:val="20"/>
          <w:szCs w:val="20"/>
        </w:rPr>
      </w:pPr>
      <w:r>
        <w:rPr>
          <w:rFonts w:ascii="Arial" w:hAnsi="Arial" w:cs="Arial"/>
          <w:sz w:val="20"/>
          <w:szCs w:val="20"/>
        </w:rPr>
        <w:t xml:space="preserve">The establishment of a two semester CAPSTONE course that encapsulates written or oral communications, critical thinking and corroboration, and demonstrates the global responsibilities of the students who complete the </w:t>
      </w:r>
      <w:smartTag w:uri="urn:schemas-microsoft-com:office:smarttags" w:element="stockticker">
        <w:r>
          <w:rPr>
            <w:rFonts w:ascii="Arial" w:hAnsi="Arial" w:cs="Arial"/>
            <w:sz w:val="20"/>
            <w:szCs w:val="20"/>
          </w:rPr>
          <w:t>AET</w:t>
        </w:r>
      </w:smartTag>
      <w:r>
        <w:rPr>
          <w:rFonts w:ascii="Arial" w:hAnsi="Arial" w:cs="Arial"/>
          <w:sz w:val="20"/>
          <w:szCs w:val="20"/>
        </w:rPr>
        <w:t xml:space="preserve"> program. </w:t>
      </w:r>
    </w:p>
    <w:p w:rsidR="00DA3746" w:rsidRPr="000375B2" w:rsidRDefault="00DA3746" w:rsidP="00DA3746">
      <w:pPr>
        <w:rPr>
          <w:rFonts w:ascii="Arial" w:hAnsi="Arial" w:cs="Arial"/>
          <w:b/>
          <w:bCs/>
          <w:i/>
          <w:iCs/>
          <w:sz w:val="20"/>
          <w:szCs w:val="20"/>
        </w:rPr>
      </w:pPr>
    </w:p>
    <w:p w:rsidR="0031771D" w:rsidRDefault="00797186" w:rsidP="00024741">
      <w:pPr>
        <w:tabs>
          <w:tab w:val="left" w:pos="1740"/>
        </w:tabs>
        <w:rPr>
          <w:sz w:val="20"/>
          <w:szCs w:val="20"/>
        </w:rPr>
      </w:pPr>
      <w:r>
        <w:rPr>
          <w:sz w:val="22"/>
          <w:szCs w:val="22"/>
        </w:rPr>
        <w:t xml:space="preserve"> </w:t>
      </w:r>
    </w:p>
    <w:sectPr w:rsidR="0031771D"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333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D74F10"/>
    <w:multiLevelType w:val="hybridMultilevel"/>
    <w:tmpl w:val="FC0CDF48"/>
    <w:lvl w:ilvl="0" w:tplc="41782A0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6E346B3"/>
    <w:multiLevelType w:val="hybridMultilevel"/>
    <w:tmpl w:val="249610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9DB0E9B"/>
    <w:multiLevelType w:val="hybridMultilevel"/>
    <w:tmpl w:val="27E291C4"/>
    <w:lvl w:ilvl="0" w:tplc="D0E6A2EE">
      <w:start w:val="1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B144C1"/>
    <w:multiLevelType w:val="hybridMultilevel"/>
    <w:tmpl w:val="CF385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2940"/>
    <w:rsid w:val="00024741"/>
    <w:rsid w:val="000375B2"/>
    <w:rsid w:val="000379B0"/>
    <w:rsid w:val="000548F3"/>
    <w:rsid w:val="0005592D"/>
    <w:rsid w:val="0005773A"/>
    <w:rsid w:val="000647D2"/>
    <w:rsid w:val="00080E71"/>
    <w:rsid w:val="000A7D95"/>
    <w:rsid w:val="000B7EDA"/>
    <w:rsid w:val="000C6436"/>
    <w:rsid w:val="001035DE"/>
    <w:rsid w:val="00147B57"/>
    <w:rsid w:val="0017634B"/>
    <w:rsid w:val="0019206B"/>
    <w:rsid w:val="001C3022"/>
    <w:rsid w:val="001C49EE"/>
    <w:rsid w:val="001D288A"/>
    <w:rsid w:val="00204087"/>
    <w:rsid w:val="00213CEA"/>
    <w:rsid w:val="00235546"/>
    <w:rsid w:val="00277DAE"/>
    <w:rsid w:val="002B44BB"/>
    <w:rsid w:val="002F6D6A"/>
    <w:rsid w:val="0031771D"/>
    <w:rsid w:val="00317816"/>
    <w:rsid w:val="00346EB7"/>
    <w:rsid w:val="003702E5"/>
    <w:rsid w:val="00374EFE"/>
    <w:rsid w:val="003829DF"/>
    <w:rsid w:val="003A5300"/>
    <w:rsid w:val="003D5E88"/>
    <w:rsid w:val="003E54B3"/>
    <w:rsid w:val="004348BB"/>
    <w:rsid w:val="0044606C"/>
    <w:rsid w:val="00485283"/>
    <w:rsid w:val="004A0283"/>
    <w:rsid w:val="004E2B5F"/>
    <w:rsid w:val="004F3BEC"/>
    <w:rsid w:val="00514005"/>
    <w:rsid w:val="005248AF"/>
    <w:rsid w:val="00526693"/>
    <w:rsid w:val="00581C24"/>
    <w:rsid w:val="005A7C47"/>
    <w:rsid w:val="005B0CF5"/>
    <w:rsid w:val="005B43BB"/>
    <w:rsid w:val="005C5F89"/>
    <w:rsid w:val="005F58A6"/>
    <w:rsid w:val="00606A19"/>
    <w:rsid w:val="00614910"/>
    <w:rsid w:val="0062314A"/>
    <w:rsid w:val="006805F3"/>
    <w:rsid w:val="00687E50"/>
    <w:rsid w:val="006A6566"/>
    <w:rsid w:val="006C5C10"/>
    <w:rsid w:val="006D3D25"/>
    <w:rsid w:val="007127F8"/>
    <w:rsid w:val="00713E22"/>
    <w:rsid w:val="0078320D"/>
    <w:rsid w:val="00797186"/>
    <w:rsid w:val="007B09E5"/>
    <w:rsid w:val="007C4538"/>
    <w:rsid w:val="007D70C0"/>
    <w:rsid w:val="007E6DAB"/>
    <w:rsid w:val="00804EEB"/>
    <w:rsid w:val="008157A4"/>
    <w:rsid w:val="00815D48"/>
    <w:rsid w:val="00823D5A"/>
    <w:rsid w:val="00824788"/>
    <w:rsid w:val="00832AA5"/>
    <w:rsid w:val="008C1A98"/>
    <w:rsid w:val="008C4FB7"/>
    <w:rsid w:val="009179DC"/>
    <w:rsid w:val="00917CA6"/>
    <w:rsid w:val="00967333"/>
    <w:rsid w:val="0098186A"/>
    <w:rsid w:val="00981DB9"/>
    <w:rsid w:val="009A09D1"/>
    <w:rsid w:val="009D0017"/>
    <w:rsid w:val="009D0A99"/>
    <w:rsid w:val="009D0CD6"/>
    <w:rsid w:val="009D26C6"/>
    <w:rsid w:val="009F06D9"/>
    <w:rsid w:val="009F658C"/>
    <w:rsid w:val="00A011B4"/>
    <w:rsid w:val="00A04D2E"/>
    <w:rsid w:val="00A3277D"/>
    <w:rsid w:val="00A34510"/>
    <w:rsid w:val="00A3797C"/>
    <w:rsid w:val="00A53450"/>
    <w:rsid w:val="00A67494"/>
    <w:rsid w:val="00A940EA"/>
    <w:rsid w:val="00AB0B95"/>
    <w:rsid w:val="00AC50C0"/>
    <w:rsid w:val="00AC6FFA"/>
    <w:rsid w:val="00AE2EB6"/>
    <w:rsid w:val="00AE66A6"/>
    <w:rsid w:val="00AE743C"/>
    <w:rsid w:val="00B13A89"/>
    <w:rsid w:val="00B45B2F"/>
    <w:rsid w:val="00B54099"/>
    <w:rsid w:val="00B57B0F"/>
    <w:rsid w:val="00B715DB"/>
    <w:rsid w:val="00B96CCF"/>
    <w:rsid w:val="00BA3A79"/>
    <w:rsid w:val="00BA3ED6"/>
    <w:rsid w:val="00BB20F2"/>
    <w:rsid w:val="00BB3110"/>
    <w:rsid w:val="00BB629A"/>
    <w:rsid w:val="00BE688E"/>
    <w:rsid w:val="00BF037E"/>
    <w:rsid w:val="00C028ED"/>
    <w:rsid w:val="00C25094"/>
    <w:rsid w:val="00C502BA"/>
    <w:rsid w:val="00C54BED"/>
    <w:rsid w:val="00C73079"/>
    <w:rsid w:val="00C745EE"/>
    <w:rsid w:val="00CC04C7"/>
    <w:rsid w:val="00CC127E"/>
    <w:rsid w:val="00CD1FBF"/>
    <w:rsid w:val="00CE7CC9"/>
    <w:rsid w:val="00CF05E4"/>
    <w:rsid w:val="00CF40EF"/>
    <w:rsid w:val="00D05712"/>
    <w:rsid w:val="00D10910"/>
    <w:rsid w:val="00D54618"/>
    <w:rsid w:val="00D72594"/>
    <w:rsid w:val="00D74D9A"/>
    <w:rsid w:val="00D77246"/>
    <w:rsid w:val="00D97D93"/>
    <w:rsid w:val="00DA00C2"/>
    <w:rsid w:val="00DA3746"/>
    <w:rsid w:val="00DC2915"/>
    <w:rsid w:val="00E16C32"/>
    <w:rsid w:val="00E25B3C"/>
    <w:rsid w:val="00E51CA3"/>
    <w:rsid w:val="00E669B7"/>
    <w:rsid w:val="00E77A69"/>
    <w:rsid w:val="00EB214D"/>
    <w:rsid w:val="00ED7921"/>
    <w:rsid w:val="00EE07C8"/>
    <w:rsid w:val="00F03187"/>
    <w:rsid w:val="00F05FF6"/>
    <w:rsid w:val="00F47D57"/>
    <w:rsid w:val="00F57D4F"/>
    <w:rsid w:val="00F64371"/>
    <w:rsid w:val="00F66ECA"/>
    <w:rsid w:val="00F9163C"/>
    <w:rsid w:val="00FC2E7C"/>
    <w:rsid w:val="00F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655CE6F5-3EA9-4A0B-951E-C95BA05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styleId="Hyperlink">
    <w:name w:val="Hyperlink"/>
    <w:basedOn w:val="DefaultParagraphFont"/>
    <w:uiPriority w:val="99"/>
    <w:rPr>
      <w:rFonts w:cs="Times New Roman"/>
      <w:color w:val="0000FF"/>
      <w:u w:val="single"/>
    </w:rPr>
  </w:style>
  <w:style w:type="paragraph" w:customStyle="1" w:styleId="Default">
    <w:name w:val="Default"/>
    <w:uiPriority w:val="99"/>
    <w:rsid w:val="00A5345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2001-07-23T16:08:00Z</cp:lastPrinted>
  <dcterms:created xsi:type="dcterms:W3CDTF">2017-07-19T15:09:00Z</dcterms:created>
  <dcterms:modified xsi:type="dcterms:W3CDTF">2017-07-19T15:09:00Z</dcterms:modified>
</cp:coreProperties>
</file>