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83" w:rsidRDefault="000A5283">
      <w:pPr>
        <w:pStyle w:val="Title"/>
      </w:pPr>
      <w:r>
        <w:t>Student Learning Assessment Program</w:t>
      </w:r>
    </w:p>
    <w:p w:rsidR="000A5283" w:rsidRDefault="000A5283">
      <w:pPr>
        <w:pStyle w:val="Heading2"/>
      </w:pPr>
      <w:r>
        <w:t>Response to Summary Form</w:t>
      </w:r>
    </w:p>
    <w:p w:rsidR="000A5283" w:rsidRDefault="00F770C4">
      <w:pPr>
        <w:jc w:val="center"/>
      </w:pPr>
      <w:r>
        <w:rPr>
          <w:b/>
          <w:bCs/>
        </w:rPr>
        <w:t>Undergraduate Programs 20</w:t>
      </w:r>
      <w:r w:rsidR="00D3293B">
        <w:rPr>
          <w:b/>
          <w:bCs/>
        </w:rPr>
        <w:t>17</w:t>
      </w:r>
    </w:p>
    <w:p w:rsidR="000A5283" w:rsidRDefault="000A5283">
      <w:pPr>
        <w:jc w:val="center"/>
      </w:pPr>
    </w:p>
    <w:p w:rsidR="000A5283" w:rsidRDefault="000A5283">
      <w:r>
        <w:t xml:space="preserve">Department: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w:t>
          </w:r>
        </w:smartTag>
      </w:smartTag>
      <w:r w:rsidR="00773C84">
        <w:t xml:space="preserve">, </w:t>
      </w:r>
      <w:r w:rsidR="00802F41">
        <w:t>Management</w:t>
      </w:r>
    </w:p>
    <w:p w:rsidR="000A5283" w:rsidRDefault="000A5283"/>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1620"/>
        <w:gridCol w:w="6030"/>
      </w:tblGrid>
      <w:tr w:rsidR="000A5283" w:rsidTr="00FF353B">
        <w:trPr>
          <w:trHeight w:val="665"/>
        </w:trPr>
        <w:tc>
          <w:tcPr>
            <w:tcW w:w="1710" w:type="dxa"/>
          </w:tcPr>
          <w:p w:rsidR="000A5283" w:rsidRDefault="000A5283">
            <w:pPr>
              <w:jc w:val="center"/>
              <w:rPr>
                <w:b/>
                <w:bCs/>
                <w:sz w:val="22"/>
              </w:rPr>
            </w:pPr>
            <w:r>
              <w:rPr>
                <w:b/>
                <w:bCs/>
                <w:sz w:val="22"/>
              </w:rPr>
              <w:t>Category</w:t>
            </w:r>
          </w:p>
        </w:tc>
        <w:tc>
          <w:tcPr>
            <w:tcW w:w="1620" w:type="dxa"/>
          </w:tcPr>
          <w:p w:rsidR="000A5283" w:rsidRDefault="000A5283">
            <w:pPr>
              <w:jc w:val="center"/>
              <w:rPr>
                <w:b/>
                <w:bCs/>
                <w:sz w:val="22"/>
              </w:rPr>
            </w:pPr>
            <w:r>
              <w:rPr>
                <w:b/>
                <w:bCs/>
                <w:sz w:val="22"/>
              </w:rPr>
              <w:t>Level</w:t>
            </w:r>
            <w:r>
              <w:rPr>
                <w:rStyle w:val="FootnoteReference"/>
                <w:b/>
                <w:bCs/>
                <w:sz w:val="22"/>
              </w:rPr>
              <w:footnoteReference w:customMarkFollows="1" w:id="1"/>
              <w:t>*</w:t>
            </w:r>
          </w:p>
        </w:tc>
        <w:tc>
          <w:tcPr>
            <w:tcW w:w="6030" w:type="dxa"/>
          </w:tcPr>
          <w:p w:rsidR="000A5283" w:rsidRDefault="000A5283">
            <w:pPr>
              <w:pStyle w:val="Heading1"/>
              <w:jc w:val="center"/>
              <w:rPr>
                <w:b w:val="0"/>
                <w:bCs w:val="0"/>
                <w:sz w:val="22"/>
              </w:rPr>
            </w:pPr>
            <w:r>
              <w:rPr>
                <w:sz w:val="22"/>
              </w:rPr>
              <w:t>Comments</w:t>
            </w:r>
          </w:p>
        </w:tc>
      </w:tr>
      <w:tr w:rsidR="000A5283" w:rsidTr="00FF353B">
        <w:tc>
          <w:tcPr>
            <w:tcW w:w="1710" w:type="dxa"/>
          </w:tcPr>
          <w:p w:rsidR="000A5283" w:rsidRDefault="000A5283">
            <w:pPr>
              <w:pStyle w:val="Heading1"/>
              <w:rPr>
                <w:sz w:val="22"/>
              </w:rPr>
            </w:pPr>
            <w:r>
              <w:rPr>
                <w:sz w:val="22"/>
              </w:rPr>
              <w:t>Learning Objectives</w:t>
            </w:r>
          </w:p>
        </w:tc>
        <w:tc>
          <w:tcPr>
            <w:tcW w:w="1620" w:type="dxa"/>
          </w:tcPr>
          <w:p w:rsidR="000A5283" w:rsidRDefault="000A5283">
            <w:pPr>
              <w:rPr>
                <w:sz w:val="22"/>
              </w:rPr>
            </w:pPr>
            <w:r>
              <w:rPr>
                <w:sz w:val="22"/>
              </w:rPr>
              <w:t xml:space="preserve">Level 3, B.S.B. </w:t>
            </w:r>
            <w:r w:rsidR="00802F41">
              <w:rPr>
                <w:sz w:val="22"/>
              </w:rPr>
              <w:t>Management</w:t>
            </w:r>
          </w:p>
        </w:tc>
        <w:tc>
          <w:tcPr>
            <w:tcW w:w="6030" w:type="dxa"/>
          </w:tcPr>
          <w:p w:rsidR="000A5283" w:rsidRDefault="000A5283" w:rsidP="0035501C">
            <w:pPr>
              <w:rPr>
                <w:sz w:val="22"/>
              </w:rPr>
            </w:pPr>
            <w:r>
              <w:rPr>
                <w:sz w:val="22"/>
              </w:rPr>
              <w:t xml:space="preserve">Objectives are clear, measurable, and programmatic.  </w:t>
            </w:r>
            <w:r w:rsidR="00465AD4">
              <w:rPr>
                <w:sz w:val="22"/>
              </w:rPr>
              <w:t xml:space="preserve">This program has adopted </w:t>
            </w:r>
            <w:r w:rsidR="0035501C">
              <w:rPr>
                <w:sz w:val="22"/>
              </w:rPr>
              <w:t>all of the undergraduate learning goals, and has done a nice job of crafting those goals within the major curriculum objectives.</w:t>
            </w:r>
            <w:r w:rsidR="003357B0">
              <w:rPr>
                <w:sz w:val="22"/>
              </w:rPr>
              <w:t xml:space="preserve"> </w:t>
            </w:r>
            <w:r w:rsidR="0035501C">
              <w:rPr>
                <w:sz w:val="22"/>
              </w:rPr>
              <w:t>Your review of your learning objectives to stay current with the field and the School of Business is laudable.</w:t>
            </w:r>
            <w:r w:rsidR="003357B0">
              <w:rPr>
                <w:sz w:val="22"/>
              </w:rPr>
              <w:t xml:space="preserve"> </w:t>
            </w:r>
          </w:p>
        </w:tc>
      </w:tr>
      <w:tr w:rsidR="000A5283" w:rsidTr="00FF353B">
        <w:tc>
          <w:tcPr>
            <w:tcW w:w="1710" w:type="dxa"/>
          </w:tcPr>
          <w:p w:rsidR="000A5283" w:rsidRDefault="000A5283">
            <w:pPr>
              <w:rPr>
                <w:b/>
                <w:bCs/>
                <w:sz w:val="22"/>
              </w:rPr>
            </w:pPr>
          </w:p>
          <w:p w:rsidR="000A5283" w:rsidRDefault="000A5283">
            <w:pPr>
              <w:rPr>
                <w:b/>
                <w:bCs/>
                <w:sz w:val="22"/>
              </w:rPr>
            </w:pPr>
            <w:r>
              <w:rPr>
                <w:b/>
                <w:bCs/>
                <w:sz w:val="22"/>
              </w:rPr>
              <w:t>How, Where, and When Assessed</w:t>
            </w:r>
          </w:p>
        </w:tc>
        <w:tc>
          <w:tcPr>
            <w:tcW w:w="1620" w:type="dxa"/>
          </w:tcPr>
          <w:p w:rsidR="00994A65" w:rsidRDefault="00994A65" w:rsidP="000A2609">
            <w:pPr>
              <w:rPr>
                <w:sz w:val="22"/>
              </w:rPr>
            </w:pPr>
          </w:p>
          <w:p w:rsidR="000A2609" w:rsidRDefault="000A2609" w:rsidP="000A2609">
            <w:pPr>
              <w:rPr>
                <w:sz w:val="22"/>
              </w:rPr>
            </w:pPr>
            <w:r>
              <w:rPr>
                <w:sz w:val="22"/>
              </w:rPr>
              <w:t xml:space="preserve">Level </w:t>
            </w:r>
            <w:r w:rsidR="00ED10BE">
              <w:rPr>
                <w:sz w:val="22"/>
              </w:rPr>
              <w:t>3</w:t>
            </w:r>
            <w:r>
              <w:rPr>
                <w:sz w:val="22"/>
              </w:rPr>
              <w:t>, B.S.B. Management</w:t>
            </w:r>
          </w:p>
          <w:p w:rsidR="000A2609" w:rsidRDefault="000A2609">
            <w:pPr>
              <w:rPr>
                <w:sz w:val="22"/>
              </w:rPr>
            </w:pPr>
          </w:p>
          <w:p w:rsidR="000A5283" w:rsidRDefault="000A5283">
            <w:pPr>
              <w:rPr>
                <w:sz w:val="22"/>
              </w:rPr>
            </w:pPr>
          </w:p>
        </w:tc>
        <w:tc>
          <w:tcPr>
            <w:tcW w:w="6030" w:type="dxa"/>
          </w:tcPr>
          <w:p w:rsidR="000A5283" w:rsidRPr="00CD1BC1" w:rsidRDefault="00E057EE" w:rsidP="00BA265E">
            <w:pPr>
              <w:rPr>
                <w:sz w:val="22"/>
              </w:rPr>
            </w:pPr>
            <w:r>
              <w:rPr>
                <w:sz w:val="22"/>
              </w:rPr>
              <w:t>You have both direct and indirect measures here with your senior survey and the course artifacts used for most objectives.</w:t>
            </w:r>
            <w:r w:rsidR="009B1795">
              <w:rPr>
                <w:sz w:val="22"/>
              </w:rPr>
              <w:t xml:space="preserve">  SP17 was the last semester that the University administered the Watson-Glaser exam, and because of the issues with the budget, so test has been purchased to replace this assessment tool.  The CLA+ will be given in AY18, but the sample size will be too small to provide data by department, so you will need to consider how to assess critical thinking at the major level.</w:t>
            </w:r>
          </w:p>
        </w:tc>
      </w:tr>
      <w:tr w:rsidR="000A5283" w:rsidTr="00FF353B">
        <w:tc>
          <w:tcPr>
            <w:tcW w:w="1710" w:type="dxa"/>
          </w:tcPr>
          <w:p w:rsidR="000A5283" w:rsidRDefault="000A5283">
            <w:pPr>
              <w:rPr>
                <w:b/>
                <w:bCs/>
                <w:sz w:val="22"/>
              </w:rPr>
            </w:pPr>
          </w:p>
          <w:p w:rsidR="000A5283" w:rsidRDefault="000A5283">
            <w:pPr>
              <w:rPr>
                <w:b/>
                <w:bCs/>
                <w:sz w:val="22"/>
              </w:rPr>
            </w:pPr>
            <w:r>
              <w:rPr>
                <w:b/>
                <w:bCs/>
                <w:sz w:val="22"/>
              </w:rPr>
              <w:t>Expectations</w:t>
            </w:r>
          </w:p>
        </w:tc>
        <w:tc>
          <w:tcPr>
            <w:tcW w:w="1620" w:type="dxa"/>
          </w:tcPr>
          <w:p w:rsidR="000A5283" w:rsidRDefault="000E3688" w:rsidP="00FF149A">
            <w:pPr>
              <w:rPr>
                <w:sz w:val="22"/>
              </w:rPr>
            </w:pPr>
            <w:r>
              <w:rPr>
                <w:sz w:val="22"/>
              </w:rPr>
              <w:t xml:space="preserve">Level </w:t>
            </w:r>
            <w:r w:rsidR="00DD4B20">
              <w:rPr>
                <w:sz w:val="22"/>
              </w:rPr>
              <w:t>3</w:t>
            </w:r>
            <w:r w:rsidR="000A5283">
              <w:rPr>
                <w:sz w:val="22"/>
              </w:rPr>
              <w:t>, B.S.B. Management</w:t>
            </w:r>
          </w:p>
        </w:tc>
        <w:tc>
          <w:tcPr>
            <w:tcW w:w="6030" w:type="dxa"/>
          </w:tcPr>
          <w:p w:rsidR="000A5283" w:rsidRPr="00517610" w:rsidRDefault="00DD4B20" w:rsidP="00E057EE">
            <w:pPr>
              <w:rPr>
                <w:sz w:val="22"/>
              </w:rPr>
            </w:pPr>
            <w:r>
              <w:rPr>
                <w:sz w:val="22"/>
              </w:rPr>
              <w:t>Expectations are aligned with the instrument for assessment of each objective.  You have set the bar high for your objectives, which is good!</w:t>
            </w:r>
            <w:r w:rsidR="00944BEB">
              <w:rPr>
                <w:sz w:val="22"/>
              </w:rPr>
              <w:t xml:space="preserve">  </w:t>
            </w:r>
          </w:p>
        </w:tc>
      </w:tr>
      <w:tr w:rsidR="000A5283" w:rsidTr="00FF353B">
        <w:tc>
          <w:tcPr>
            <w:tcW w:w="1710" w:type="dxa"/>
          </w:tcPr>
          <w:p w:rsidR="005D751E" w:rsidRDefault="005D751E">
            <w:pPr>
              <w:rPr>
                <w:b/>
                <w:bCs/>
                <w:sz w:val="22"/>
              </w:rPr>
            </w:pPr>
          </w:p>
          <w:p w:rsidR="000A5283" w:rsidRDefault="000A5283">
            <w:pPr>
              <w:rPr>
                <w:b/>
                <w:bCs/>
                <w:sz w:val="22"/>
              </w:rPr>
            </w:pPr>
            <w:r>
              <w:rPr>
                <w:b/>
                <w:bCs/>
                <w:sz w:val="22"/>
              </w:rPr>
              <w:t>Results</w:t>
            </w:r>
          </w:p>
        </w:tc>
        <w:tc>
          <w:tcPr>
            <w:tcW w:w="1620" w:type="dxa"/>
          </w:tcPr>
          <w:p w:rsidR="000A5283" w:rsidRDefault="000A5283" w:rsidP="000A5283">
            <w:pPr>
              <w:rPr>
                <w:sz w:val="22"/>
              </w:rPr>
            </w:pPr>
            <w:r>
              <w:rPr>
                <w:sz w:val="22"/>
              </w:rPr>
              <w:t xml:space="preserve">Level </w:t>
            </w:r>
            <w:r w:rsidR="00CD502E">
              <w:rPr>
                <w:sz w:val="22"/>
              </w:rPr>
              <w:t>3</w:t>
            </w:r>
            <w:r>
              <w:rPr>
                <w:sz w:val="22"/>
              </w:rPr>
              <w:t>, B.S.B. Management</w:t>
            </w:r>
          </w:p>
          <w:p w:rsidR="000A5283" w:rsidRDefault="000A5283">
            <w:pPr>
              <w:rPr>
                <w:sz w:val="22"/>
              </w:rPr>
            </w:pPr>
          </w:p>
          <w:p w:rsidR="000A5283" w:rsidRDefault="000A5283">
            <w:pPr>
              <w:rPr>
                <w:sz w:val="22"/>
              </w:rPr>
            </w:pPr>
          </w:p>
        </w:tc>
        <w:tc>
          <w:tcPr>
            <w:tcW w:w="6030" w:type="dxa"/>
          </w:tcPr>
          <w:p w:rsidR="000A5283" w:rsidRPr="00517610" w:rsidRDefault="00AB5434" w:rsidP="0035501C">
            <w:pPr>
              <w:rPr>
                <w:sz w:val="22"/>
              </w:rPr>
            </w:pPr>
            <w:r>
              <w:rPr>
                <w:sz w:val="22"/>
              </w:rPr>
              <w:t>Data are collected and analyzed and changes to the curriculum as well as the assessment plan itself have been made.</w:t>
            </w:r>
            <w:r w:rsidR="009B1795">
              <w:rPr>
                <w:sz w:val="22"/>
              </w:rPr>
              <w:t xml:space="preserve">  Curricular changes are clearly being made as a result of assessment of student learning and changes to the field.  These are the kinds of uses of assessment results that the accrediting bodies are looking for, so well done!</w:t>
            </w:r>
            <w:r>
              <w:rPr>
                <w:sz w:val="22"/>
              </w:rPr>
              <w:t xml:space="preserve">  </w:t>
            </w:r>
          </w:p>
        </w:tc>
      </w:tr>
      <w:tr w:rsidR="000A5283" w:rsidTr="00FF353B">
        <w:tc>
          <w:tcPr>
            <w:tcW w:w="1710" w:type="dxa"/>
          </w:tcPr>
          <w:p w:rsidR="000A5283" w:rsidRDefault="000A5283">
            <w:pPr>
              <w:rPr>
                <w:b/>
                <w:bCs/>
                <w:sz w:val="22"/>
              </w:rPr>
            </w:pPr>
            <w:r>
              <w:rPr>
                <w:b/>
                <w:bCs/>
                <w:sz w:val="22"/>
              </w:rPr>
              <w:t>How Results Will be Used</w:t>
            </w:r>
          </w:p>
        </w:tc>
        <w:tc>
          <w:tcPr>
            <w:tcW w:w="1620" w:type="dxa"/>
          </w:tcPr>
          <w:p w:rsidR="000A5283" w:rsidRDefault="0070124C">
            <w:pPr>
              <w:rPr>
                <w:sz w:val="22"/>
              </w:rPr>
            </w:pPr>
            <w:r>
              <w:rPr>
                <w:sz w:val="22"/>
              </w:rPr>
              <w:t xml:space="preserve">Level </w:t>
            </w:r>
            <w:r w:rsidR="00465AD4">
              <w:rPr>
                <w:sz w:val="22"/>
              </w:rPr>
              <w:t>3</w:t>
            </w:r>
            <w:r>
              <w:rPr>
                <w:sz w:val="22"/>
              </w:rPr>
              <w:t>, B.S.B. Management</w:t>
            </w:r>
          </w:p>
          <w:p w:rsidR="000A5283" w:rsidRDefault="000A5283" w:rsidP="00FF149A">
            <w:pPr>
              <w:rPr>
                <w:sz w:val="22"/>
              </w:rPr>
            </w:pPr>
          </w:p>
        </w:tc>
        <w:tc>
          <w:tcPr>
            <w:tcW w:w="6030" w:type="dxa"/>
          </w:tcPr>
          <w:p w:rsidR="000A5283" w:rsidRDefault="00ED10BE" w:rsidP="009B1795">
            <w:pPr>
              <w:rPr>
                <w:sz w:val="22"/>
              </w:rPr>
            </w:pPr>
            <w:r>
              <w:rPr>
                <w:sz w:val="22"/>
              </w:rPr>
              <w:t>Assessment data and their meaning are being discussed at regular faculty meetings throughout the semester.  The feedback loop appears to be solid with faculty teaching specific courses providing data that are shared with all concerned.</w:t>
            </w:r>
            <w:r w:rsidR="005E551F">
              <w:rPr>
                <w:sz w:val="22"/>
              </w:rPr>
              <w:t xml:space="preserve">  </w:t>
            </w:r>
            <w:r w:rsidR="009B1795">
              <w:rPr>
                <w:sz w:val="22"/>
              </w:rPr>
              <w:t>Congratulations on your SHRM alignment certification!</w:t>
            </w:r>
          </w:p>
        </w:tc>
      </w:tr>
    </w:tbl>
    <w:p w:rsidR="000A5283" w:rsidRDefault="000A5283" w:rsidP="00AB5434"/>
    <w:p w:rsidR="009B1795" w:rsidRPr="009B1795" w:rsidRDefault="009B1795" w:rsidP="00AB5434">
      <w:pPr>
        <w:rPr>
          <w:color w:val="FF0000"/>
        </w:rPr>
      </w:pPr>
      <w:r w:rsidRPr="009B1795">
        <w:rPr>
          <w:color w:val="FF0000"/>
        </w:rPr>
        <w:t xml:space="preserve">While assessment should be on-going, this program has reached the mature stages of assessment, so the next assessment report will be due </w:t>
      </w:r>
      <w:bookmarkStart w:id="0" w:name="_GoBack"/>
      <w:r w:rsidRPr="009B1795">
        <w:rPr>
          <w:b/>
          <w:color w:val="FF0000"/>
        </w:rPr>
        <w:t>June 15, 2019</w:t>
      </w:r>
      <w:bookmarkEnd w:id="0"/>
      <w:r w:rsidRPr="009B1795">
        <w:rPr>
          <w:color w:val="FF0000"/>
        </w:rPr>
        <w:t>.</w:t>
      </w:r>
    </w:p>
    <w:sectPr w:rsidR="009B1795" w:rsidRPr="009B1795" w:rsidSect="004E371C">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E66" w:rsidRDefault="00520E66">
      <w:r>
        <w:separator/>
      </w:r>
    </w:p>
  </w:endnote>
  <w:endnote w:type="continuationSeparator" w:id="0">
    <w:p w:rsidR="00520E66" w:rsidRDefault="0052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E66" w:rsidRDefault="00520E66">
      <w:r>
        <w:separator/>
      </w:r>
    </w:p>
  </w:footnote>
  <w:footnote w:type="continuationSeparator" w:id="0">
    <w:p w:rsidR="00520E66" w:rsidRDefault="00520E66">
      <w:r>
        <w:continuationSeparator/>
      </w:r>
    </w:p>
  </w:footnote>
  <w:footnote w:id="1">
    <w:p w:rsidR="00F303DA" w:rsidRDefault="00F303DA">
      <w:pPr>
        <w:pStyle w:val="FootnoteText"/>
      </w:pPr>
      <w:r>
        <w:rPr>
          <w:rStyle w:val="FootnoteReference"/>
        </w:rPr>
        <w:t>*</w:t>
      </w:r>
      <w:r w:rsidRPr="003440AC">
        <w:t xml:space="preserve"> </w:t>
      </w:r>
      <w:r>
        <w:t xml:space="preserve">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t>
      </w:r>
      <w:hyperlink r:id="rId1" w:history="1">
        <w:r w:rsidRPr="002F131C">
          <w:rPr>
            <w:rStyle w:val="Hyperlink"/>
          </w:rPr>
          <w:t>www.eiu.edu/~assess</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09"/>
    <w:rsid w:val="00024722"/>
    <w:rsid w:val="00094348"/>
    <w:rsid w:val="000A2609"/>
    <w:rsid w:val="000A5283"/>
    <w:rsid w:val="000A5A73"/>
    <w:rsid w:val="000B7198"/>
    <w:rsid w:val="000E3688"/>
    <w:rsid w:val="000F442D"/>
    <w:rsid w:val="001A6B1A"/>
    <w:rsid w:val="001E70F5"/>
    <w:rsid w:val="00204A97"/>
    <w:rsid w:val="00271E13"/>
    <w:rsid w:val="002B1FFC"/>
    <w:rsid w:val="00324399"/>
    <w:rsid w:val="003303DA"/>
    <w:rsid w:val="003357B0"/>
    <w:rsid w:val="003440AC"/>
    <w:rsid w:val="0035501C"/>
    <w:rsid w:val="003C598B"/>
    <w:rsid w:val="00400F88"/>
    <w:rsid w:val="0040467A"/>
    <w:rsid w:val="00465AD4"/>
    <w:rsid w:val="004B413A"/>
    <w:rsid w:val="004E16A5"/>
    <w:rsid w:val="004E371C"/>
    <w:rsid w:val="004F24ED"/>
    <w:rsid w:val="0050769B"/>
    <w:rsid w:val="00517610"/>
    <w:rsid w:val="00520E66"/>
    <w:rsid w:val="0055105D"/>
    <w:rsid w:val="0057301A"/>
    <w:rsid w:val="005D6E50"/>
    <w:rsid w:val="005D751E"/>
    <w:rsid w:val="005E551F"/>
    <w:rsid w:val="0060149C"/>
    <w:rsid w:val="0064752A"/>
    <w:rsid w:val="00677BB5"/>
    <w:rsid w:val="00686635"/>
    <w:rsid w:val="006D1DD0"/>
    <w:rsid w:val="0070124C"/>
    <w:rsid w:val="00767340"/>
    <w:rsid w:val="00773C84"/>
    <w:rsid w:val="007851F6"/>
    <w:rsid w:val="00795F8C"/>
    <w:rsid w:val="007A04C3"/>
    <w:rsid w:val="007A586B"/>
    <w:rsid w:val="007B3DB3"/>
    <w:rsid w:val="007D1796"/>
    <w:rsid w:val="00802F41"/>
    <w:rsid w:val="00854557"/>
    <w:rsid w:val="00880EB6"/>
    <w:rsid w:val="008854F5"/>
    <w:rsid w:val="00944BEB"/>
    <w:rsid w:val="00960535"/>
    <w:rsid w:val="00994A65"/>
    <w:rsid w:val="009B1795"/>
    <w:rsid w:val="009D6D2B"/>
    <w:rsid w:val="00A43626"/>
    <w:rsid w:val="00A70C36"/>
    <w:rsid w:val="00A81C7B"/>
    <w:rsid w:val="00AB29D0"/>
    <w:rsid w:val="00AB5434"/>
    <w:rsid w:val="00AC2C0F"/>
    <w:rsid w:val="00AD5F54"/>
    <w:rsid w:val="00B7026D"/>
    <w:rsid w:val="00B83619"/>
    <w:rsid w:val="00B83D9B"/>
    <w:rsid w:val="00BA265E"/>
    <w:rsid w:val="00C16167"/>
    <w:rsid w:val="00C16552"/>
    <w:rsid w:val="00CD1BC1"/>
    <w:rsid w:val="00CD502E"/>
    <w:rsid w:val="00D3293B"/>
    <w:rsid w:val="00D70D6A"/>
    <w:rsid w:val="00D7660E"/>
    <w:rsid w:val="00DD4B20"/>
    <w:rsid w:val="00E057EE"/>
    <w:rsid w:val="00E56322"/>
    <w:rsid w:val="00E645AF"/>
    <w:rsid w:val="00ED10BE"/>
    <w:rsid w:val="00ED2D0D"/>
    <w:rsid w:val="00EF3D84"/>
    <w:rsid w:val="00EF6200"/>
    <w:rsid w:val="00EF64F6"/>
    <w:rsid w:val="00F303DA"/>
    <w:rsid w:val="00F713DA"/>
    <w:rsid w:val="00F76EE7"/>
    <w:rsid w:val="00F770C4"/>
    <w:rsid w:val="00F91F59"/>
    <w:rsid w:val="00F96EAB"/>
    <w:rsid w:val="00FF149A"/>
    <w:rsid w:val="00FF3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 w:type="character" w:styleId="Hyperlink">
    <w:name w:val="Hyperlink"/>
    <w:basedOn w:val="DefaultParagraphFont"/>
    <w:rsid w:val="003440AC"/>
    <w:rPr>
      <w:color w:val="0000FF"/>
      <w:u w:val="single"/>
    </w:rPr>
  </w:style>
  <w:style w:type="paragraph" w:styleId="BalloonText">
    <w:name w:val="Balloon Text"/>
    <w:basedOn w:val="Normal"/>
    <w:semiHidden/>
    <w:rsid w:val="00AD5F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 w:type="character" w:styleId="Hyperlink">
    <w:name w:val="Hyperlink"/>
    <w:basedOn w:val="DefaultParagraphFont"/>
    <w:rsid w:val="003440AC"/>
    <w:rPr>
      <w:color w:val="0000FF"/>
      <w:u w:val="single"/>
    </w:rPr>
  </w:style>
  <w:style w:type="paragraph" w:styleId="BalloonText">
    <w:name w:val="Balloon Text"/>
    <w:basedOn w:val="Normal"/>
    <w:semiHidden/>
    <w:rsid w:val="00AD5F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2146</CharactersWithSpaces>
  <SharedDoc>false</SharedDoc>
  <HLinks>
    <vt:vector size="6" baseType="variant">
      <vt:variant>
        <vt:i4>3145789</vt:i4>
      </vt:variant>
      <vt:variant>
        <vt:i4>0</vt:i4>
      </vt:variant>
      <vt:variant>
        <vt:i4>0</vt:i4>
      </vt:variant>
      <vt:variant>
        <vt:i4>5</vt:i4>
      </vt:variant>
      <vt:variant>
        <vt:lpwstr>http://www.eiu.edu/~assess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4</cp:revision>
  <cp:lastPrinted>2017-07-20T16:51:00Z</cp:lastPrinted>
  <dcterms:created xsi:type="dcterms:W3CDTF">2017-07-20T16:31:00Z</dcterms:created>
  <dcterms:modified xsi:type="dcterms:W3CDTF">2017-07-20T16:53:00Z</dcterms:modified>
</cp:coreProperties>
</file>